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caps w:val="0"/>
          <w:color w:val="434340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434340"/>
          <w:spacing w:val="0"/>
          <w:sz w:val="32"/>
          <w:szCs w:val="32"/>
          <w:shd w:val="clear" w:color="auto" w:fill="auto"/>
          <w:lang w:val="en-US" w:eastAsia="zh-CN"/>
        </w:rPr>
        <w:t>附件一：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陪护椅报价表</w:t>
      </w:r>
    </w:p>
    <w:tbl>
      <w:tblPr>
        <w:tblStyle w:val="4"/>
        <w:tblW w:w="8751" w:type="dxa"/>
        <w:jc w:val="center"/>
        <w:tblInd w:w="-2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056"/>
        <w:gridCol w:w="1346"/>
        <w:gridCol w:w="1521"/>
        <w:gridCol w:w="683"/>
        <w:gridCol w:w="684"/>
        <w:gridCol w:w="747"/>
        <w:gridCol w:w="869"/>
        <w:gridCol w:w="10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品牌</w:t>
            </w:r>
          </w:p>
        </w:tc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规格/型号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单价</w:t>
            </w: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总价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供货期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7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陪护椅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56</w:t>
            </w: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张</w:t>
            </w:r>
          </w:p>
        </w:tc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  <w:jc w:val="center"/>
        </w:trPr>
        <w:tc>
          <w:tcPr>
            <w:tcW w:w="8751" w:type="dxa"/>
            <w:gridSpan w:val="9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备注：1、保修期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年；维修响应时间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小时；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 xml:space="preserve">  2、报价含税费、运输费、人工费及安装费等相关费用。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4606A3"/>
    <w:rsid w:val="044E1A49"/>
    <w:rsid w:val="2A600B5C"/>
    <w:rsid w:val="40EB111D"/>
    <w:rsid w:val="474606A3"/>
    <w:rsid w:val="6BDF7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2019-08-06T09:06:00Z</dcterms:created>
  <dc:creator>夏旻</dc:creator>
  <cp:lastModifiedBy>夏旻</cp:lastModifiedBy>
  <cp:lastPrinted>2019-08-06T09:11:00Z</cp:lastPrinted>
  <dcterms:modified xsi:type="dcterms:W3CDTF">2019-08-08T00:44:51Z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