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spacing w:val="20"/>
          <w:sz w:val="84"/>
          <w:szCs w:val="84"/>
        </w:rPr>
      </w:pPr>
      <w:r>
        <w:rPr>
          <w:rFonts w:hint="eastAsia" w:ascii="宋体" w:hAnsi="宋体"/>
          <w:b/>
          <w:spacing w:val="20"/>
          <w:sz w:val="84"/>
          <w:szCs w:val="84"/>
        </w:rPr>
        <w:t>福建中医药大学</w:t>
      </w:r>
    </w:p>
    <w:p>
      <w:pPr>
        <w:spacing w:line="360" w:lineRule="auto"/>
        <w:jc w:val="center"/>
        <w:rPr>
          <w:rFonts w:ascii="宋体" w:hAnsi="宋体"/>
          <w:b/>
          <w:spacing w:val="20"/>
          <w:sz w:val="84"/>
          <w:szCs w:val="84"/>
        </w:rPr>
      </w:pPr>
      <w:r>
        <w:rPr>
          <w:rFonts w:hint="eastAsia" w:ascii="宋体" w:hAnsi="宋体"/>
          <w:b/>
          <w:spacing w:val="20"/>
          <w:sz w:val="84"/>
          <w:szCs w:val="84"/>
        </w:rPr>
        <w:t>附属人民医院</w:t>
      </w:r>
    </w:p>
    <w:p>
      <w:pPr>
        <w:spacing w:line="360" w:lineRule="auto"/>
        <w:jc w:val="center"/>
        <w:rPr>
          <w:rFonts w:ascii="宋体" w:hAnsi="宋体"/>
          <w:b/>
          <w:sz w:val="72"/>
          <w:szCs w:val="72"/>
        </w:rPr>
      </w:pPr>
    </w:p>
    <w:p>
      <w:pPr>
        <w:spacing w:line="360" w:lineRule="auto"/>
        <w:jc w:val="center"/>
        <w:rPr>
          <w:rFonts w:ascii="宋体" w:hAnsi="宋体"/>
          <w:b/>
          <w:sz w:val="84"/>
          <w:szCs w:val="84"/>
        </w:rPr>
      </w:pPr>
      <w:r>
        <w:rPr>
          <w:rFonts w:hint="eastAsia" w:ascii="宋体" w:hAnsi="宋体"/>
          <w:b/>
          <w:sz w:val="84"/>
          <w:szCs w:val="84"/>
        </w:rPr>
        <w:t>公开招标文件</w:t>
      </w:r>
    </w:p>
    <w:p>
      <w:pPr>
        <w:spacing w:line="360" w:lineRule="auto"/>
        <w:ind w:firstLine="2393" w:firstLineChars="745"/>
        <w:rPr>
          <w:rFonts w:ascii="宋体" w:hAnsi="宋体"/>
          <w:b/>
          <w:sz w:val="32"/>
          <w:szCs w:val="32"/>
        </w:rPr>
      </w:pPr>
    </w:p>
    <w:p>
      <w:pPr>
        <w:spacing w:line="360" w:lineRule="auto"/>
        <w:ind w:firstLine="2393" w:firstLineChars="745"/>
        <w:rPr>
          <w:rFonts w:ascii="宋体" w:hAnsi="宋体"/>
          <w:b/>
          <w:sz w:val="32"/>
          <w:szCs w:val="32"/>
        </w:rPr>
      </w:pPr>
    </w:p>
    <w:p>
      <w:pPr>
        <w:spacing w:line="360" w:lineRule="auto"/>
        <w:ind w:firstLine="2393" w:firstLineChars="745"/>
        <w:rPr>
          <w:rFonts w:ascii="宋体" w:hAnsi="宋体"/>
          <w:b/>
          <w:sz w:val="32"/>
          <w:szCs w:val="32"/>
        </w:rPr>
      </w:pPr>
    </w:p>
    <w:p>
      <w:pPr>
        <w:spacing w:line="360" w:lineRule="auto"/>
        <w:jc w:val="center"/>
        <w:rPr>
          <w:rFonts w:ascii="宋体" w:hAnsi="宋体"/>
          <w:b/>
          <w:sz w:val="32"/>
          <w:szCs w:val="32"/>
        </w:rPr>
      </w:pPr>
      <w:r>
        <w:rPr>
          <w:rFonts w:hint="eastAsia" w:ascii="宋体" w:hAnsi="宋体"/>
          <w:b/>
          <w:sz w:val="28"/>
          <w:szCs w:val="28"/>
        </w:rPr>
        <w:t>院内招标：闽人院购后[2019]</w:t>
      </w:r>
      <w:r>
        <w:rPr>
          <w:rFonts w:hint="eastAsia" w:ascii="宋体" w:hAnsi="宋体"/>
          <w:b/>
          <w:sz w:val="28"/>
          <w:szCs w:val="28"/>
          <w:lang w:val="en-US" w:eastAsia="zh-CN"/>
        </w:rPr>
        <w:t>12</w:t>
      </w:r>
      <w:r>
        <w:rPr>
          <w:rFonts w:hint="eastAsia" w:ascii="宋体" w:hAnsi="宋体"/>
          <w:b/>
          <w:sz w:val="28"/>
          <w:szCs w:val="28"/>
        </w:rPr>
        <w:t>号</w:t>
      </w:r>
    </w:p>
    <w:p>
      <w:pPr>
        <w:spacing w:line="360" w:lineRule="auto"/>
        <w:jc w:val="center"/>
        <w:rPr>
          <w:rFonts w:hint="eastAsia" w:ascii="宋体" w:hAnsi="宋体" w:eastAsia="宋体"/>
          <w:b/>
          <w:sz w:val="28"/>
          <w:szCs w:val="28"/>
          <w:lang w:val="en-US" w:eastAsia="zh-CN"/>
        </w:rPr>
      </w:pPr>
      <w:r>
        <w:rPr>
          <w:rFonts w:hint="eastAsia" w:ascii="宋体" w:hAnsi="宋体"/>
          <w:b/>
          <w:sz w:val="28"/>
          <w:szCs w:val="28"/>
        </w:rPr>
        <w:t xml:space="preserve"> 项目名称：</w:t>
      </w:r>
      <w:r>
        <w:rPr>
          <w:rFonts w:hint="eastAsia" w:ascii="宋体" w:hAnsi="宋体"/>
          <w:b/>
          <w:sz w:val="28"/>
          <w:szCs w:val="28"/>
          <w:lang w:eastAsia="zh-CN"/>
        </w:rPr>
        <w:t>离退休职工生日蛋糕采购</w:t>
      </w: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hint="eastAsia" w:ascii="宋体" w:hAnsi="宋体"/>
          <w:b/>
          <w:sz w:val="32"/>
          <w:szCs w:val="32"/>
        </w:rPr>
      </w:pPr>
    </w:p>
    <w:p>
      <w:pPr>
        <w:spacing w:line="360" w:lineRule="auto"/>
        <w:jc w:val="center"/>
        <w:rPr>
          <w:rFonts w:ascii="宋体" w:hAnsi="宋体"/>
          <w:b/>
          <w:sz w:val="32"/>
          <w:szCs w:val="32"/>
          <w:u w:val="single"/>
        </w:rPr>
      </w:pPr>
      <w:r>
        <w:rPr>
          <w:rFonts w:hint="eastAsia" w:ascii="宋体" w:hAnsi="宋体"/>
          <w:b/>
          <w:sz w:val="32"/>
          <w:szCs w:val="32"/>
        </w:rPr>
        <w:t>采购人：福建中医药大学附属人民医院</w:t>
      </w:r>
    </w:p>
    <w:p>
      <w:pPr>
        <w:spacing w:line="360" w:lineRule="auto"/>
        <w:jc w:val="center"/>
        <w:rPr>
          <w:rFonts w:ascii="宋体" w:hAnsi="宋体"/>
          <w:b/>
          <w:sz w:val="32"/>
          <w:szCs w:val="32"/>
          <w:u w:val="single"/>
        </w:rPr>
      </w:pPr>
      <w:r>
        <w:rPr>
          <w:rFonts w:hint="eastAsia" w:ascii="宋体" w:hAnsi="宋体"/>
          <w:b/>
          <w:sz w:val="32"/>
          <w:szCs w:val="32"/>
        </w:rPr>
        <w:t xml:space="preserve">   二0一九年</w:t>
      </w:r>
      <w:r>
        <w:rPr>
          <w:rFonts w:hint="eastAsia" w:ascii="宋体" w:hAnsi="宋体"/>
          <w:b/>
          <w:sz w:val="32"/>
          <w:szCs w:val="32"/>
          <w:lang w:eastAsia="zh-CN"/>
        </w:rPr>
        <w:t>六</w:t>
      </w:r>
      <w:r>
        <w:rPr>
          <w:rFonts w:hint="eastAsia" w:ascii="宋体" w:hAnsi="宋体"/>
          <w:b/>
          <w:sz w:val="32"/>
          <w:szCs w:val="32"/>
        </w:rPr>
        <w:t>月</w:t>
      </w:r>
    </w:p>
    <w:p>
      <w:pPr>
        <w:spacing w:line="360" w:lineRule="auto"/>
        <w:jc w:val="center"/>
        <w:rPr>
          <w:rFonts w:ascii="宋体" w:hAnsi="宋体"/>
          <w:b/>
          <w:sz w:val="36"/>
          <w:szCs w:val="36"/>
        </w:rPr>
        <w:sectPr>
          <w:pgSz w:w="11907" w:h="16840"/>
          <w:pgMar w:top="1417" w:right="1418" w:bottom="1361" w:left="1418" w:header="851" w:footer="992" w:gutter="0"/>
          <w:pgNumType w:fmt="numberInDash" w:start="1"/>
          <w:cols w:space="0" w:num="1"/>
        </w:sectPr>
      </w:pPr>
      <w:bookmarkStart w:id="0" w:name="_Toc266745661"/>
      <w:bookmarkStart w:id="1" w:name="_Toc287483727"/>
    </w:p>
    <w:p>
      <w:pPr>
        <w:spacing w:line="360" w:lineRule="auto"/>
        <w:jc w:val="center"/>
        <w:rPr>
          <w:rFonts w:ascii="宋体" w:hAnsi="宋体"/>
          <w:b/>
          <w:sz w:val="52"/>
          <w:szCs w:val="52"/>
        </w:rPr>
      </w:pPr>
      <w:r>
        <w:rPr>
          <w:rFonts w:hint="eastAsia" w:ascii="宋体" w:hAnsi="宋体"/>
          <w:b/>
          <w:sz w:val="36"/>
          <w:szCs w:val="36"/>
        </w:rPr>
        <w:t>一、</w:t>
      </w:r>
      <w:bookmarkEnd w:id="0"/>
      <w:bookmarkEnd w:id="1"/>
      <w:r>
        <w:rPr>
          <w:rFonts w:hint="eastAsia" w:ascii="宋体" w:hAnsi="宋体"/>
          <w:b/>
          <w:sz w:val="36"/>
          <w:szCs w:val="36"/>
        </w:rPr>
        <w:t>公开招标邀请</w:t>
      </w:r>
    </w:p>
    <w:p>
      <w:pPr>
        <w:spacing w:line="360" w:lineRule="auto"/>
        <w:ind w:firstLine="480" w:firstLineChars="200"/>
        <w:rPr>
          <w:rFonts w:ascii="宋体" w:hAnsi="宋体"/>
          <w:sz w:val="24"/>
        </w:rPr>
      </w:pPr>
      <w:r>
        <w:rPr>
          <w:rFonts w:hint="eastAsia" w:ascii="宋体" w:hAnsi="宋体"/>
          <w:bCs/>
          <w:sz w:val="24"/>
        </w:rPr>
        <w:t>福建中医药大学附属人民医院对</w:t>
      </w:r>
      <w:r>
        <w:rPr>
          <w:rFonts w:hint="eastAsia" w:ascii="宋体" w:hAnsi="宋体"/>
          <w:bCs/>
          <w:sz w:val="24"/>
          <w:u w:val="single"/>
        </w:rPr>
        <w:t>离退休职工生日蛋糕采购</w:t>
      </w:r>
      <w:r>
        <w:rPr>
          <w:rFonts w:hint="eastAsia" w:ascii="宋体" w:hAnsi="宋体"/>
          <w:bCs/>
          <w:sz w:val="24"/>
        </w:rPr>
        <w:t>项目进行院内公开招标采购，现欢迎有能力</w:t>
      </w:r>
      <w:r>
        <w:rPr>
          <w:rFonts w:hint="eastAsia" w:ascii="宋体" w:hAnsi="宋体"/>
          <w:sz w:val="24"/>
        </w:rPr>
        <w:t>提供产品的供应商前来提交密封的报价。</w:t>
      </w:r>
    </w:p>
    <w:p>
      <w:pPr>
        <w:spacing w:line="360" w:lineRule="auto"/>
        <w:ind w:firstLine="480" w:firstLineChars="200"/>
        <w:rPr>
          <w:rFonts w:hint="eastAsia" w:ascii="宋体" w:hAnsi="宋体" w:eastAsia="宋体"/>
          <w:sz w:val="24"/>
          <w:lang w:eastAsia="zh-CN"/>
        </w:rPr>
      </w:pPr>
      <w:r>
        <w:rPr>
          <w:rFonts w:hint="eastAsia" w:ascii="宋体" w:hAnsi="宋体"/>
          <w:sz w:val="24"/>
        </w:rPr>
        <w:t>1.</w:t>
      </w:r>
      <w:r>
        <w:rPr>
          <w:rFonts w:hint="eastAsia" w:ascii="宋体" w:hAnsi="宋体"/>
          <w:sz w:val="24"/>
          <w:lang w:eastAsia="zh-CN"/>
        </w:rPr>
        <w:t>公示</w:t>
      </w:r>
      <w:r>
        <w:rPr>
          <w:rFonts w:hint="eastAsia" w:ascii="宋体" w:hAnsi="宋体" w:cs="宋体"/>
          <w:sz w:val="24"/>
        </w:rPr>
        <w:t>时间：</w:t>
      </w:r>
      <w:r>
        <w:rPr>
          <w:rFonts w:hint="eastAsia" w:ascii="宋体" w:hAnsi="宋体" w:cs="宋体"/>
          <w:b w:val="0"/>
          <w:bCs w:val="0"/>
          <w:sz w:val="24"/>
        </w:rPr>
        <w:t>2019年</w:t>
      </w:r>
      <w:r>
        <w:rPr>
          <w:rFonts w:hint="eastAsia" w:ascii="宋体" w:hAnsi="宋体" w:cs="宋体"/>
          <w:b w:val="0"/>
          <w:bCs w:val="0"/>
          <w:sz w:val="24"/>
          <w:lang w:val="en-US" w:eastAsia="zh-CN"/>
        </w:rPr>
        <w:t>6</w:t>
      </w:r>
      <w:r>
        <w:rPr>
          <w:rFonts w:hint="eastAsia" w:ascii="宋体" w:hAnsi="宋体" w:cs="宋体"/>
          <w:b w:val="0"/>
          <w:bCs w:val="0"/>
          <w:sz w:val="24"/>
        </w:rPr>
        <w:t>月</w:t>
      </w:r>
      <w:r>
        <w:rPr>
          <w:rFonts w:hint="eastAsia" w:ascii="宋体" w:hAnsi="宋体" w:cs="宋体"/>
          <w:b w:val="0"/>
          <w:bCs w:val="0"/>
          <w:sz w:val="24"/>
          <w:lang w:val="en-US" w:eastAsia="zh-CN"/>
        </w:rPr>
        <w:t>12</w:t>
      </w:r>
      <w:r>
        <w:rPr>
          <w:rFonts w:hint="eastAsia" w:ascii="宋体" w:hAnsi="宋体" w:cs="宋体"/>
          <w:b w:val="0"/>
          <w:bCs w:val="0"/>
          <w:sz w:val="24"/>
        </w:rPr>
        <w:t>日至</w:t>
      </w:r>
      <w:r>
        <w:rPr>
          <w:rFonts w:hint="eastAsia" w:ascii="宋体" w:hAnsi="宋体" w:cs="宋体"/>
          <w:b w:val="0"/>
          <w:bCs w:val="0"/>
          <w:sz w:val="24"/>
          <w:lang w:val="en-US" w:eastAsia="zh-CN"/>
        </w:rPr>
        <w:t>6</w:t>
      </w:r>
      <w:r>
        <w:rPr>
          <w:rFonts w:hint="eastAsia" w:ascii="宋体" w:hAnsi="宋体" w:cs="宋体"/>
          <w:b w:val="0"/>
          <w:bCs w:val="0"/>
          <w:sz w:val="24"/>
        </w:rPr>
        <w:t>月</w:t>
      </w:r>
      <w:r>
        <w:rPr>
          <w:rFonts w:hint="eastAsia" w:ascii="宋体" w:hAnsi="宋体" w:cs="宋体"/>
          <w:b w:val="0"/>
          <w:bCs w:val="0"/>
          <w:sz w:val="24"/>
          <w:lang w:val="en-US" w:eastAsia="zh-CN"/>
        </w:rPr>
        <w:t>18</w:t>
      </w:r>
      <w:r>
        <w:rPr>
          <w:rFonts w:hint="eastAsia" w:ascii="宋体" w:hAnsi="宋体" w:cs="宋体"/>
          <w:b w:val="0"/>
          <w:bCs w:val="0"/>
          <w:sz w:val="24"/>
        </w:rPr>
        <w:t>日</w:t>
      </w:r>
      <w:r>
        <w:rPr>
          <w:rFonts w:hint="eastAsia" w:ascii="宋体" w:hAnsi="宋体" w:cs="宋体"/>
          <w:b w:val="0"/>
          <w:bCs w:val="0"/>
          <w:sz w:val="24"/>
          <w:lang w:eastAsia="zh-CN"/>
        </w:rPr>
        <w:t>。</w:t>
      </w:r>
    </w:p>
    <w:p>
      <w:pPr>
        <w:spacing w:line="360" w:lineRule="auto"/>
        <w:ind w:firstLine="480" w:firstLineChars="200"/>
        <w:rPr>
          <w:rFonts w:ascii="宋体" w:hAnsi="宋体"/>
          <w:sz w:val="24"/>
        </w:rPr>
      </w:pPr>
      <w:r>
        <w:rPr>
          <w:rFonts w:ascii="宋体" w:hAnsi="宋体"/>
          <w:sz w:val="24"/>
        </w:rPr>
        <w:t>2</w:t>
      </w:r>
      <w:r>
        <w:rPr>
          <w:rFonts w:hint="eastAsia" w:ascii="宋体" w:hAnsi="宋体"/>
          <w:sz w:val="24"/>
        </w:rPr>
        <w:t>.</w:t>
      </w:r>
      <w:r>
        <w:rPr>
          <w:rFonts w:hint="eastAsia" w:ascii="宋体" w:hAnsi="宋体" w:cs="宋体"/>
          <w:sz w:val="24"/>
        </w:rPr>
        <w:t>递交投标文件截止时间：</w:t>
      </w:r>
      <w:r>
        <w:rPr>
          <w:rFonts w:hint="eastAsia" w:ascii="宋体" w:hAnsi="宋体" w:cs="宋体"/>
          <w:b w:val="0"/>
          <w:bCs w:val="0"/>
          <w:sz w:val="24"/>
        </w:rPr>
        <w:t>2019年</w:t>
      </w:r>
      <w:r>
        <w:rPr>
          <w:rFonts w:hint="eastAsia" w:ascii="宋体" w:hAnsi="宋体" w:cs="宋体"/>
          <w:b w:val="0"/>
          <w:bCs w:val="0"/>
          <w:sz w:val="24"/>
          <w:lang w:val="en-US" w:eastAsia="zh-CN"/>
        </w:rPr>
        <w:t>6</w:t>
      </w:r>
      <w:r>
        <w:rPr>
          <w:rFonts w:hint="eastAsia" w:ascii="宋体" w:hAnsi="宋体" w:cs="宋体"/>
          <w:b w:val="0"/>
          <w:bCs w:val="0"/>
          <w:sz w:val="24"/>
        </w:rPr>
        <w:t>月</w:t>
      </w:r>
      <w:r>
        <w:rPr>
          <w:rFonts w:hint="eastAsia" w:ascii="宋体" w:hAnsi="宋体" w:cs="宋体"/>
          <w:b w:val="0"/>
          <w:bCs w:val="0"/>
          <w:sz w:val="24"/>
          <w:lang w:val="en-US" w:eastAsia="zh-CN"/>
        </w:rPr>
        <w:t>19</w:t>
      </w:r>
      <w:r>
        <w:rPr>
          <w:rFonts w:hint="eastAsia" w:ascii="宋体" w:hAnsi="宋体" w:cs="宋体"/>
          <w:b w:val="0"/>
          <w:bCs w:val="0"/>
          <w:sz w:val="24"/>
        </w:rPr>
        <w:t>日</w:t>
      </w:r>
      <w:r>
        <w:rPr>
          <w:rFonts w:hint="eastAsia" w:ascii="宋体" w:hAnsi="宋体" w:cs="宋体"/>
          <w:b w:val="0"/>
          <w:bCs w:val="0"/>
          <w:sz w:val="24"/>
          <w:lang w:val="en-US" w:eastAsia="zh-CN"/>
        </w:rPr>
        <w:t>09:00</w:t>
      </w:r>
      <w:r>
        <w:rPr>
          <w:rFonts w:hint="eastAsia" w:ascii="宋体" w:hAnsi="宋体" w:cs="宋体"/>
          <w:b w:val="0"/>
          <w:bCs w:val="0"/>
          <w:sz w:val="24"/>
        </w:rPr>
        <w:t>（北京时间）</w:t>
      </w:r>
      <w:r>
        <w:rPr>
          <w:rFonts w:hint="eastAsia" w:ascii="宋体" w:hAnsi="宋体" w:cs="宋体"/>
          <w:sz w:val="24"/>
        </w:rPr>
        <w:t>。超过递交截止时间递交的投标文件恕不接受。投标文件</w:t>
      </w:r>
      <w:r>
        <w:rPr>
          <w:rFonts w:hint="eastAsia" w:ascii="宋体" w:hAnsi="宋体"/>
          <w:sz w:val="24"/>
        </w:rPr>
        <w:t>递交后概不退还，</w:t>
      </w:r>
      <w:r>
        <w:rPr>
          <w:rFonts w:ascii="宋体" w:hAnsi="宋体"/>
          <w:sz w:val="24"/>
        </w:rPr>
        <w:t>逾期</w:t>
      </w:r>
      <w:r>
        <w:rPr>
          <w:rFonts w:hint="eastAsia" w:ascii="宋体" w:hAnsi="宋体"/>
          <w:sz w:val="24"/>
        </w:rPr>
        <w:t>送达（以签到为准）、</w:t>
      </w:r>
      <w:r>
        <w:rPr>
          <w:rFonts w:ascii="宋体" w:hAnsi="宋体"/>
          <w:sz w:val="24"/>
        </w:rPr>
        <w:t>未送达指定地点</w:t>
      </w:r>
      <w:r>
        <w:rPr>
          <w:rFonts w:hint="eastAsia" w:ascii="宋体" w:hAnsi="宋体"/>
          <w:sz w:val="24"/>
        </w:rPr>
        <w:t>及</w:t>
      </w:r>
      <w:r>
        <w:rPr>
          <w:rFonts w:ascii="宋体" w:hAnsi="宋体"/>
          <w:sz w:val="24"/>
        </w:rPr>
        <w:t>未按公开招标文件要求密封的投标文件</w:t>
      </w:r>
      <w:r>
        <w:rPr>
          <w:rFonts w:hint="eastAsia" w:ascii="宋体" w:hAnsi="宋体"/>
          <w:sz w:val="24"/>
        </w:rPr>
        <w:t>均不予</w:t>
      </w:r>
      <w:r>
        <w:rPr>
          <w:rFonts w:ascii="宋体" w:hAnsi="宋体"/>
          <w:sz w:val="24"/>
        </w:rPr>
        <w:t>接受</w:t>
      </w:r>
      <w:r>
        <w:rPr>
          <w:rFonts w:hint="eastAsia" w:ascii="宋体" w:hAnsi="宋体"/>
          <w:sz w:val="24"/>
        </w:rPr>
        <w:t>。</w:t>
      </w:r>
      <w:r>
        <w:rPr>
          <w:rFonts w:ascii="宋体" w:hAnsi="宋体"/>
          <w:sz w:val="24"/>
        </w:rPr>
        <w:t xml:space="preserve"> </w:t>
      </w:r>
    </w:p>
    <w:p>
      <w:pPr>
        <w:spacing w:line="360" w:lineRule="auto"/>
        <w:ind w:left="357"/>
        <w:rPr>
          <w:rFonts w:ascii="宋体" w:hAnsi="宋体"/>
          <w:sz w:val="24"/>
        </w:rPr>
      </w:pPr>
      <w:r>
        <w:rPr>
          <w:rFonts w:hint="eastAsia" w:ascii="宋体" w:hAnsi="宋体"/>
          <w:sz w:val="24"/>
        </w:rPr>
        <w:t xml:space="preserve"> 3.</w:t>
      </w:r>
      <w:r>
        <w:rPr>
          <w:rFonts w:hint="eastAsia" w:ascii="宋体" w:hAnsi="宋体" w:cs="宋体"/>
          <w:sz w:val="24"/>
        </w:rPr>
        <w:t>评标开始时间：</w:t>
      </w:r>
      <w:r>
        <w:rPr>
          <w:rFonts w:hint="eastAsia" w:ascii="宋体" w:hAnsi="宋体" w:cs="宋体"/>
          <w:b/>
          <w:bCs/>
          <w:sz w:val="24"/>
        </w:rPr>
        <w:t>2019年</w:t>
      </w:r>
      <w:r>
        <w:rPr>
          <w:rFonts w:hint="eastAsia" w:ascii="宋体" w:hAnsi="宋体" w:cs="宋体"/>
          <w:b/>
          <w:bCs/>
          <w:sz w:val="24"/>
          <w:lang w:val="en-US" w:eastAsia="zh-CN"/>
        </w:rPr>
        <w:t>6</w:t>
      </w:r>
      <w:r>
        <w:rPr>
          <w:rFonts w:hint="eastAsia" w:ascii="宋体" w:hAnsi="宋体" w:cs="宋体"/>
          <w:b/>
          <w:bCs/>
          <w:sz w:val="24"/>
        </w:rPr>
        <w:t>月</w:t>
      </w:r>
      <w:r>
        <w:rPr>
          <w:rFonts w:hint="eastAsia" w:ascii="宋体" w:hAnsi="宋体" w:cs="宋体"/>
          <w:b/>
          <w:bCs/>
          <w:sz w:val="24"/>
          <w:lang w:val="en-US" w:eastAsia="zh-CN"/>
        </w:rPr>
        <w:t>19</w:t>
      </w:r>
      <w:r>
        <w:rPr>
          <w:rFonts w:hint="eastAsia" w:ascii="宋体" w:hAnsi="宋体" w:cs="宋体"/>
          <w:b/>
          <w:bCs/>
          <w:sz w:val="24"/>
        </w:rPr>
        <w:t>日</w:t>
      </w:r>
      <w:r>
        <w:rPr>
          <w:rFonts w:hint="eastAsia" w:ascii="宋体" w:hAnsi="宋体" w:cs="宋体"/>
          <w:b/>
          <w:bCs/>
          <w:sz w:val="24"/>
          <w:lang w:val="en-US" w:eastAsia="zh-CN"/>
        </w:rPr>
        <w:t>09:00</w:t>
      </w:r>
      <w:bookmarkStart w:id="2" w:name="_GoBack"/>
      <w:bookmarkEnd w:id="2"/>
      <w:r>
        <w:rPr>
          <w:rFonts w:hint="eastAsia" w:ascii="宋体" w:hAnsi="宋体" w:cs="宋体"/>
          <w:b/>
          <w:bCs/>
          <w:sz w:val="24"/>
        </w:rPr>
        <w:t>（北京时间）</w:t>
      </w:r>
      <w:r>
        <w:rPr>
          <w:rFonts w:hint="eastAsia" w:ascii="宋体" w:hAnsi="宋体" w:cs="宋体"/>
          <w:sz w:val="24"/>
        </w:rPr>
        <w:t>。</w:t>
      </w:r>
    </w:p>
    <w:p>
      <w:pPr>
        <w:spacing w:line="360" w:lineRule="auto"/>
        <w:ind w:left="357" w:leftChars="170" w:firstLine="120" w:firstLineChars="50"/>
        <w:rPr>
          <w:rFonts w:ascii="宋体" w:hAnsi="宋体"/>
          <w:sz w:val="24"/>
        </w:rPr>
      </w:pPr>
      <w:r>
        <w:rPr>
          <w:rFonts w:hint="eastAsia" w:ascii="宋体" w:hAnsi="宋体"/>
          <w:sz w:val="24"/>
        </w:rPr>
        <w:t>4.</w:t>
      </w:r>
      <w:r>
        <w:rPr>
          <w:rFonts w:hint="eastAsia" w:ascii="宋体" w:hAnsi="宋体" w:cs="宋体"/>
          <w:sz w:val="24"/>
        </w:rPr>
        <w:t>评标地点：</w:t>
      </w:r>
      <w:r>
        <w:rPr>
          <w:rFonts w:hint="eastAsia" w:ascii="宋体" w:hAnsi="宋体" w:cs="宋体"/>
          <w:spacing w:val="-6"/>
          <w:sz w:val="24"/>
        </w:rPr>
        <w:t>福建中医药大学附属人民医院</w:t>
      </w:r>
      <w:r>
        <w:rPr>
          <w:rFonts w:hint="eastAsia" w:ascii="宋体" w:hAnsi="宋体" w:cs="宋体"/>
          <w:b/>
          <w:bCs/>
          <w:spacing w:val="-6"/>
          <w:sz w:val="24"/>
        </w:rPr>
        <w:t>7号楼</w:t>
      </w:r>
      <w:r>
        <w:rPr>
          <w:rFonts w:hint="eastAsia" w:ascii="宋体" w:hAnsi="宋体" w:cs="宋体"/>
          <w:b/>
          <w:bCs/>
          <w:spacing w:val="-6"/>
          <w:sz w:val="24"/>
          <w:lang w:eastAsia="zh-CN"/>
        </w:rPr>
        <w:t>一</w:t>
      </w:r>
      <w:r>
        <w:rPr>
          <w:rFonts w:hint="eastAsia" w:ascii="宋体" w:hAnsi="宋体" w:cs="宋体"/>
          <w:b/>
          <w:bCs/>
          <w:spacing w:val="-6"/>
          <w:sz w:val="24"/>
        </w:rPr>
        <w:t>层</w:t>
      </w:r>
      <w:r>
        <w:rPr>
          <w:rFonts w:hint="eastAsia" w:ascii="宋体" w:hAnsi="宋体" w:cs="宋体"/>
          <w:b/>
          <w:bCs/>
          <w:spacing w:val="-6"/>
          <w:sz w:val="24"/>
          <w:lang w:eastAsia="zh-CN"/>
        </w:rPr>
        <w:t>开标</w:t>
      </w:r>
      <w:r>
        <w:rPr>
          <w:rFonts w:hint="eastAsia" w:ascii="宋体" w:hAnsi="宋体" w:cs="宋体"/>
          <w:b/>
          <w:bCs/>
          <w:spacing w:val="-6"/>
          <w:sz w:val="24"/>
        </w:rPr>
        <w:t>室</w:t>
      </w:r>
      <w:r>
        <w:rPr>
          <w:rFonts w:hint="eastAsia" w:ascii="宋体" w:hAnsi="宋体"/>
          <w:bCs/>
          <w:color w:val="000000"/>
          <w:sz w:val="24"/>
        </w:rPr>
        <w:t>。</w:t>
      </w:r>
    </w:p>
    <w:p>
      <w:pPr>
        <w:spacing w:line="360" w:lineRule="auto"/>
        <w:ind w:firstLine="456" w:firstLineChars="200"/>
        <w:rPr>
          <w:rFonts w:ascii="宋体" w:hAnsi="宋体"/>
          <w:spacing w:val="-6"/>
          <w:sz w:val="24"/>
        </w:rPr>
      </w:pPr>
      <w:r>
        <w:rPr>
          <w:rFonts w:hint="eastAsia" w:ascii="宋体" w:hAnsi="宋体"/>
          <w:spacing w:val="-6"/>
          <w:sz w:val="24"/>
        </w:rPr>
        <w:t>5.供应商对本次采购活动事项提出疑问的，请在递交投标文件截止时间3天前，将问题以书面的形式（有效签署的原件并加盖公章，拒绝传真、电邮、电话形式等其它形式）提交到福建中医药大学附属人民医院总务科办公室，口头提交质疑澄清的问题不予接受。</w:t>
      </w:r>
    </w:p>
    <w:p>
      <w:pPr>
        <w:spacing w:line="360" w:lineRule="auto"/>
        <w:ind w:firstLine="480" w:firstLineChars="200"/>
        <w:rPr>
          <w:rFonts w:ascii="宋体" w:hAnsi="宋体"/>
          <w:sz w:val="24"/>
        </w:rPr>
      </w:pPr>
      <w:r>
        <w:rPr>
          <w:rFonts w:hint="eastAsia" w:ascii="宋体" w:hAnsi="宋体"/>
          <w:sz w:val="24"/>
        </w:rPr>
        <w:t>6.</w:t>
      </w:r>
      <w:r>
        <w:rPr>
          <w:rFonts w:hint="eastAsia" w:ascii="宋体" w:hAnsi="宋体"/>
          <w:sz w:val="24"/>
          <w:lang w:val="zh-CN"/>
        </w:rPr>
        <w:t>有关本项目的信息</w:t>
      </w:r>
      <w:r>
        <w:rPr>
          <w:rFonts w:hint="eastAsia" w:ascii="宋体" w:hAnsi="宋体"/>
          <w:sz w:val="24"/>
        </w:rPr>
        <w:t>（</w:t>
      </w:r>
      <w:r>
        <w:rPr>
          <w:rFonts w:hint="eastAsia" w:ascii="宋体" w:hAnsi="宋体"/>
          <w:sz w:val="24"/>
          <w:lang w:val="zh-CN"/>
        </w:rPr>
        <w:t>包括招标文件若有修改补充</w:t>
      </w:r>
      <w:r>
        <w:rPr>
          <w:rFonts w:hint="eastAsia" w:ascii="宋体" w:hAnsi="宋体"/>
          <w:sz w:val="24"/>
        </w:rPr>
        <w:t>）</w:t>
      </w:r>
      <w:r>
        <w:rPr>
          <w:rFonts w:hint="eastAsia" w:ascii="宋体" w:hAnsi="宋体"/>
          <w:spacing w:val="-2"/>
          <w:sz w:val="24"/>
        </w:rPr>
        <w:t>，在</w:t>
      </w:r>
      <w:r>
        <w:rPr>
          <w:rFonts w:hint="eastAsia" w:ascii="宋体" w:hAnsi="宋体"/>
          <w:spacing w:val="-2"/>
          <w:sz w:val="24"/>
          <w:u w:val="single"/>
        </w:rPr>
        <w:t xml:space="preserve"> </w:t>
      </w:r>
      <w:r>
        <w:rPr>
          <w:rFonts w:hint="eastAsia" w:ascii="宋体" w:hAnsi="宋体"/>
          <w:spacing w:val="-6"/>
          <w:sz w:val="24"/>
          <w:u w:val="single"/>
        </w:rPr>
        <w:t xml:space="preserve">福建中医药大学附属人民医院院内网、院外网 </w:t>
      </w:r>
      <w:r>
        <w:rPr>
          <w:rFonts w:hint="eastAsia" w:ascii="宋体" w:hAnsi="宋体"/>
          <w:sz w:val="24"/>
        </w:rPr>
        <w:t>通知，</w:t>
      </w:r>
      <w:r>
        <w:rPr>
          <w:rFonts w:hint="eastAsia" w:ascii="宋体" w:hAnsi="宋体"/>
          <w:sz w:val="24"/>
          <w:lang w:val="zh-CN"/>
        </w:rPr>
        <w:t>请供应商随时关注相关网站</w:t>
      </w:r>
      <w:r>
        <w:rPr>
          <w:rFonts w:hint="eastAsia" w:ascii="宋体" w:hAnsi="宋体"/>
          <w:sz w:val="24"/>
        </w:rPr>
        <w:t>，</w:t>
      </w:r>
      <w:r>
        <w:rPr>
          <w:rFonts w:hint="eastAsia" w:ascii="宋体" w:hAnsi="宋体"/>
          <w:sz w:val="24"/>
          <w:lang w:val="zh-CN"/>
        </w:rPr>
        <w:t>以免错漏重要信息。</w:t>
      </w:r>
      <w:r>
        <w:rPr>
          <w:rFonts w:hint="eastAsia" w:ascii="宋体" w:hAnsi="宋体"/>
          <w:sz w:val="24"/>
        </w:rPr>
        <w:t xml:space="preserve"> </w:t>
      </w:r>
    </w:p>
    <w:p>
      <w:pPr>
        <w:spacing w:line="360" w:lineRule="auto"/>
        <w:ind w:left="420"/>
        <w:rPr>
          <w:rFonts w:ascii="宋体" w:hAnsi="宋体"/>
          <w:sz w:val="24"/>
        </w:rPr>
      </w:pPr>
      <w:r>
        <w:rPr>
          <w:rFonts w:hint="eastAsia" w:ascii="宋体" w:hAnsi="宋体"/>
          <w:b/>
          <w:sz w:val="24"/>
        </w:rPr>
        <w:t>投标文件壹正三副</w:t>
      </w:r>
      <w:r>
        <w:rPr>
          <w:rFonts w:hint="eastAsia" w:ascii="宋体" w:hAnsi="宋体"/>
          <w:sz w:val="24"/>
        </w:rPr>
        <w:t>。</w:t>
      </w:r>
    </w:p>
    <w:p>
      <w:pPr>
        <w:spacing w:line="360" w:lineRule="auto"/>
        <w:ind w:firstLine="600" w:firstLineChars="250"/>
        <w:rPr>
          <w:rFonts w:ascii="宋体" w:hAnsi="宋体"/>
          <w:sz w:val="24"/>
          <w:lang w:val="zh-CN"/>
        </w:rPr>
      </w:pPr>
      <w:r>
        <w:rPr>
          <w:rFonts w:hint="eastAsia" w:ascii="宋体" w:hAnsi="宋体"/>
          <w:sz w:val="24"/>
          <w:lang w:val="zh-CN"/>
        </w:rPr>
        <w:t>联系人：</w:t>
      </w:r>
      <w:r>
        <w:rPr>
          <w:rFonts w:hint="eastAsia" w:ascii="宋体" w:hAnsi="宋体"/>
          <w:sz w:val="24"/>
        </w:rPr>
        <w:t xml:space="preserve"> </w:t>
      </w:r>
      <w:r>
        <w:rPr>
          <w:rFonts w:hint="eastAsia" w:ascii="宋体" w:hAnsi="宋体"/>
          <w:sz w:val="24"/>
          <w:lang w:val="zh-CN"/>
        </w:rPr>
        <w:t>谢先生</w:t>
      </w:r>
      <w:r>
        <w:rPr>
          <w:rFonts w:hint="eastAsia" w:ascii="宋体" w:hAnsi="宋体"/>
          <w:sz w:val="24"/>
        </w:rPr>
        <w:t xml:space="preserve">  0591-8</w:t>
      </w:r>
      <w:r>
        <w:rPr>
          <w:rFonts w:hint="eastAsia" w:ascii="宋体" w:hAnsi="宋体"/>
          <w:sz w:val="24"/>
          <w:lang w:val="en-US" w:eastAsia="zh-CN"/>
        </w:rPr>
        <w:t>3259562</w:t>
      </w:r>
      <w:r>
        <w:rPr>
          <w:rFonts w:hint="eastAsia" w:ascii="宋体" w:hAnsi="宋体"/>
          <w:sz w:val="24"/>
        </w:rPr>
        <w:t>（办公室）</w:t>
      </w:r>
      <w:r>
        <w:rPr>
          <w:rFonts w:hint="eastAsia" w:ascii="宋体" w:hAnsi="宋体"/>
          <w:sz w:val="24"/>
          <w:lang w:val="zh-CN"/>
        </w:rPr>
        <w:t xml:space="preserve"> </w:t>
      </w:r>
    </w:p>
    <w:p>
      <w:pPr>
        <w:spacing w:line="360" w:lineRule="auto"/>
        <w:ind w:firstLine="600" w:firstLineChars="250"/>
        <w:rPr>
          <w:rFonts w:ascii="宋体" w:hAnsi="宋体"/>
          <w:sz w:val="24"/>
        </w:rPr>
      </w:pPr>
      <w:r>
        <w:rPr>
          <w:rFonts w:hint="eastAsia" w:ascii="宋体" w:hAnsi="宋体"/>
          <w:sz w:val="24"/>
        </w:rPr>
        <w:t xml:space="preserve">       </w:t>
      </w:r>
    </w:p>
    <w:p>
      <w:pPr>
        <w:spacing w:line="360" w:lineRule="auto"/>
        <w:rPr>
          <w:rFonts w:ascii="宋体" w:hAnsi="宋体"/>
          <w:sz w:val="24"/>
          <w:lang w:val="zh-CN"/>
        </w:rPr>
      </w:pPr>
      <w:r>
        <w:rPr>
          <w:rFonts w:hint="eastAsia" w:ascii="宋体" w:hAnsi="宋体"/>
          <w:sz w:val="24"/>
          <w:lang w:val="zh-CN"/>
        </w:rPr>
        <w:t xml:space="preserve">     </w:t>
      </w:r>
    </w:p>
    <w:p>
      <w:pPr>
        <w:spacing w:line="360" w:lineRule="auto"/>
        <w:ind w:firstLine="600" w:firstLineChars="250"/>
        <w:rPr>
          <w:rFonts w:ascii="宋体" w:hAnsi="宋体"/>
          <w:sz w:val="24"/>
          <w:lang w:val="zh-CN"/>
        </w:rPr>
      </w:pPr>
      <w:r>
        <w:rPr>
          <w:rFonts w:hint="eastAsia" w:ascii="宋体" w:hAnsi="宋体"/>
          <w:sz w:val="24"/>
          <w:lang w:val="zh-CN"/>
        </w:rPr>
        <w:t xml:space="preserve">        </w:t>
      </w:r>
    </w:p>
    <w:p>
      <w:pPr>
        <w:spacing w:line="360" w:lineRule="auto"/>
        <w:ind w:firstLine="600" w:firstLineChars="250"/>
        <w:rPr>
          <w:rFonts w:ascii="宋体" w:hAnsi="宋体"/>
          <w:sz w:val="24"/>
          <w:lang w:val="zh-CN"/>
        </w:rPr>
      </w:pPr>
    </w:p>
    <w:p>
      <w:pPr>
        <w:spacing w:line="360" w:lineRule="auto"/>
        <w:ind w:firstLine="600" w:firstLineChars="250"/>
        <w:rPr>
          <w:rFonts w:ascii="宋体" w:hAnsi="宋体"/>
          <w:sz w:val="24"/>
          <w:lang w:val="zh-CN"/>
        </w:rPr>
      </w:pPr>
    </w:p>
    <w:p>
      <w:pPr>
        <w:spacing w:line="360" w:lineRule="auto"/>
        <w:ind w:firstLine="600" w:firstLineChars="250"/>
        <w:rPr>
          <w:rFonts w:ascii="宋体" w:hAnsi="宋体"/>
          <w:sz w:val="24"/>
          <w:lang w:val="zh-CN"/>
        </w:rPr>
      </w:pP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jc w:val="center"/>
        <w:rPr>
          <w:rFonts w:hint="eastAsia" w:ascii="宋体" w:hAnsi="宋体"/>
          <w:b/>
          <w:sz w:val="36"/>
          <w:szCs w:val="36"/>
        </w:rPr>
      </w:pPr>
    </w:p>
    <w:p>
      <w:pPr>
        <w:spacing w:line="360" w:lineRule="auto"/>
        <w:jc w:val="center"/>
        <w:rPr>
          <w:rFonts w:hint="eastAsia" w:ascii="宋体" w:hAnsi="宋体"/>
          <w:b/>
          <w:sz w:val="36"/>
          <w:szCs w:val="36"/>
        </w:rPr>
      </w:pPr>
    </w:p>
    <w:p>
      <w:pPr>
        <w:spacing w:line="360" w:lineRule="auto"/>
        <w:jc w:val="center"/>
        <w:rPr>
          <w:rFonts w:hint="eastAsia" w:ascii="宋体" w:hAnsi="宋体"/>
          <w:b/>
          <w:sz w:val="36"/>
          <w:szCs w:val="36"/>
        </w:rPr>
      </w:pPr>
    </w:p>
    <w:p>
      <w:pPr>
        <w:spacing w:line="360" w:lineRule="auto"/>
        <w:jc w:val="center"/>
        <w:rPr>
          <w:rFonts w:ascii="宋体" w:hAnsi="宋体"/>
          <w:b/>
          <w:sz w:val="36"/>
          <w:szCs w:val="36"/>
        </w:rPr>
      </w:pPr>
      <w:r>
        <w:rPr>
          <w:rFonts w:hint="eastAsia" w:ascii="宋体" w:hAnsi="宋体"/>
          <w:b/>
          <w:sz w:val="36"/>
          <w:szCs w:val="36"/>
        </w:rPr>
        <w:t>二、供应商须知</w:t>
      </w:r>
    </w:p>
    <w:p>
      <w:pPr>
        <w:spacing w:line="360" w:lineRule="auto"/>
        <w:rPr>
          <w:rFonts w:ascii="宋体" w:hAnsi="宋体"/>
          <w:b/>
          <w:sz w:val="24"/>
        </w:rPr>
      </w:pPr>
      <w:r>
        <w:rPr>
          <w:rFonts w:hint="eastAsia" w:ascii="宋体" w:hAnsi="宋体"/>
          <w:b/>
          <w:sz w:val="24"/>
        </w:rPr>
        <w:t>1.资格标准：</w:t>
      </w:r>
    </w:p>
    <w:p>
      <w:pPr>
        <w:spacing w:line="360" w:lineRule="auto"/>
        <w:ind w:firstLine="420"/>
        <w:rPr>
          <w:rFonts w:ascii="宋体" w:hAnsi="宋体" w:cs="宋体"/>
          <w:color w:val="000000"/>
          <w:sz w:val="24"/>
        </w:rPr>
      </w:pPr>
      <w:r>
        <w:rPr>
          <w:rFonts w:hint="eastAsia" w:ascii="宋体" w:hAnsi="宋体" w:cs="宋体"/>
          <w:color w:val="000000"/>
          <w:sz w:val="24"/>
        </w:rPr>
        <w:t>凡有能力提供本招标文件所述服务，具备相关法律法规、行政规章条例和本招标文件中规定的参加采购活动应当具备的条件的境内独立法人资格均可能成为合格的</w:t>
      </w:r>
      <w:r>
        <w:rPr>
          <w:rFonts w:hint="eastAsia" w:ascii="宋体" w:hAnsi="宋体"/>
          <w:color w:val="000000"/>
          <w:sz w:val="24"/>
        </w:rPr>
        <w:t>投标人</w:t>
      </w:r>
      <w:r>
        <w:rPr>
          <w:rFonts w:hint="eastAsia" w:ascii="宋体" w:hAnsi="宋体" w:cs="宋体"/>
          <w:color w:val="000000"/>
          <w:sz w:val="24"/>
        </w:rPr>
        <w:t>。</w:t>
      </w:r>
    </w:p>
    <w:p>
      <w:pPr>
        <w:spacing w:line="360" w:lineRule="auto"/>
        <w:rPr>
          <w:rFonts w:ascii="宋体" w:hAnsi="宋体"/>
          <w:b/>
          <w:sz w:val="24"/>
        </w:rPr>
      </w:pPr>
      <w:r>
        <w:rPr>
          <w:rFonts w:hint="eastAsia" w:ascii="宋体" w:hAnsi="宋体"/>
          <w:b/>
          <w:sz w:val="24"/>
        </w:rPr>
        <w:t>2.采购方式：院内公开招标</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2.1采购方组织的院内公开招标按招标文件规定的时间和地点进行。投标人须在截止时间前递交投标文件。</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2.2成交原则：</w:t>
      </w:r>
    </w:p>
    <w:p>
      <w:pPr>
        <w:adjustRightInd w:val="0"/>
        <w:snapToGrid w:val="0"/>
        <w:spacing w:line="360" w:lineRule="auto"/>
        <w:ind w:firstLine="480" w:firstLineChars="200"/>
        <w:rPr>
          <w:rFonts w:hint="eastAsia" w:ascii="宋体" w:hAnsi="宋体" w:cs="宋体"/>
          <w:sz w:val="24"/>
          <w:lang w:eastAsia="zh-CN"/>
        </w:rPr>
      </w:pPr>
      <w:r>
        <w:rPr>
          <w:rFonts w:hint="eastAsia" w:ascii="宋体" w:hAnsi="宋体" w:cs="宋体"/>
          <w:sz w:val="24"/>
        </w:rPr>
        <w:t>2.2.1本项目评审采用</w:t>
      </w:r>
      <w:r>
        <w:rPr>
          <w:rFonts w:hint="eastAsia" w:ascii="宋体" w:hAnsi="宋体" w:cs="宋体"/>
          <w:b/>
          <w:bCs/>
          <w:sz w:val="24"/>
          <w:lang w:eastAsia="zh-CN"/>
        </w:rPr>
        <w:t>综合评标法</w:t>
      </w:r>
      <w:r>
        <w:rPr>
          <w:rFonts w:hint="eastAsia" w:ascii="宋体" w:hAnsi="宋体" w:cs="宋体"/>
          <w:sz w:val="24"/>
        </w:rPr>
        <w:t>进行评审，按照分数从高到低排名次，并最终确定</w:t>
      </w:r>
      <w:r>
        <w:rPr>
          <w:rFonts w:hint="eastAsia" w:ascii="宋体" w:hAnsi="宋体" w:cs="宋体"/>
          <w:sz w:val="24"/>
          <w:lang w:eastAsia="zh-CN"/>
        </w:rPr>
        <w:t>中标人。</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2.2.2定标：</w:t>
      </w:r>
      <w:r>
        <w:rPr>
          <w:rFonts w:hint="eastAsia" w:ascii="宋体" w:hAnsi="宋体" w:cs="宋体"/>
          <w:sz w:val="24"/>
          <w:lang w:eastAsia="zh-CN"/>
        </w:rPr>
        <w:t>评审</w:t>
      </w:r>
      <w:r>
        <w:rPr>
          <w:rFonts w:hint="eastAsia" w:ascii="宋体" w:hAnsi="宋体" w:cs="宋体"/>
          <w:sz w:val="24"/>
        </w:rPr>
        <w:t>小组选定得分最高的为</w:t>
      </w:r>
      <w:r>
        <w:rPr>
          <w:rFonts w:hint="eastAsia" w:ascii="宋体" w:hAnsi="宋体" w:cs="宋体"/>
          <w:sz w:val="24"/>
          <w:lang w:eastAsia="zh-CN"/>
        </w:rPr>
        <w:t>中标人</w:t>
      </w:r>
      <w:r>
        <w:rPr>
          <w:rFonts w:hint="eastAsia" w:ascii="宋体" w:hAnsi="宋体" w:cs="宋体"/>
          <w:sz w:val="24"/>
        </w:rPr>
        <w:t>。</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2.2.3评审的依据为招标文件（含有效的补充文件），评审小组判断投标文件对招标文件的响应仅基于投标文件本身而不靠外部证据。</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2.2.4评标结果公示：公开招标结果将在福建中医药大学附属人民医院院内网、院外网的</w:t>
      </w:r>
      <w:r>
        <w:rPr>
          <w:rFonts w:hint="eastAsia" w:ascii="宋体" w:hAnsi="宋体" w:cs="宋体"/>
          <w:sz w:val="24"/>
          <w:lang w:eastAsia="zh-CN"/>
        </w:rPr>
        <w:t>公告栏目内</w:t>
      </w:r>
      <w:r>
        <w:rPr>
          <w:rFonts w:hint="eastAsia" w:ascii="宋体" w:hAnsi="宋体" w:cs="宋体"/>
          <w:sz w:val="24"/>
        </w:rPr>
        <w:t>公示。</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2.3签订合同：</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2.3.1中标</w:t>
      </w:r>
      <w:r>
        <w:rPr>
          <w:rFonts w:hint="eastAsia" w:ascii="宋体" w:hAnsi="宋体" w:cs="宋体"/>
          <w:sz w:val="24"/>
          <w:lang w:eastAsia="zh-CN"/>
        </w:rPr>
        <w:t>人</w:t>
      </w:r>
      <w:r>
        <w:rPr>
          <w:rFonts w:hint="eastAsia" w:ascii="宋体" w:hAnsi="宋体" w:cs="宋体"/>
          <w:sz w:val="24"/>
        </w:rPr>
        <w:t>收到中标通知书后5个工作日内须来我院办理合同签订手续。</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2.3.2招标文件、中标</w:t>
      </w:r>
      <w:r>
        <w:rPr>
          <w:rFonts w:hint="eastAsia" w:ascii="宋体" w:hAnsi="宋体" w:cs="宋体"/>
          <w:sz w:val="24"/>
          <w:lang w:eastAsia="zh-CN"/>
        </w:rPr>
        <w:t>人</w:t>
      </w:r>
      <w:r>
        <w:rPr>
          <w:rFonts w:hint="eastAsia" w:ascii="宋体" w:hAnsi="宋体" w:cs="宋体"/>
          <w:sz w:val="24"/>
        </w:rPr>
        <w:t>的投标文件及有效承诺文件等，均为签订合同的依据。</w:t>
      </w:r>
    </w:p>
    <w:p>
      <w:pPr>
        <w:adjustRightInd w:val="0"/>
        <w:snapToGrid w:val="0"/>
        <w:spacing w:line="360" w:lineRule="auto"/>
        <w:ind w:firstLine="480" w:firstLineChars="200"/>
        <w:rPr>
          <w:rFonts w:hint="eastAsia" w:ascii="宋体" w:hAnsi="宋体" w:cs="宋体"/>
          <w:color w:val="auto"/>
          <w:sz w:val="24"/>
          <w:lang w:eastAsia="zh-CN"/>
        </w:rPr>
      </w:pPr>
      <w:r>
        <w:rPr>
          <w:rFonts w:hint="eastAsia" w:ascii="宋体" w:hAnsi="宋体" w:cs="宋体"/>
          <w:color w:val="auto"/>
          <w:sz w:val="24"/>
        </w:rPr>
        <w:t>2.3.3结算</w:t>
      </w:r>
      <w:r>
        <w:rPr>
          <w:rFonts w:hint="eastAsia" w:ascii="宋体" w:hAnsi="宋体" w:cs="宋体"/>
          <w:color w:val="auto"/>
          <w:sz w:val="24"/>
          <w:lang w:eastAsia="zh-CN"/>
        </w:rPr>
        <w:t>说明</w:t>
      </w:r>
      <w:r>
        <w:rPr>
          <w:rFonts w:hint="eastAsia" w:ascii="宋体" w:hAnsi="宋体" w:cs="宋体"/>
          <w:color w:val="auto"/>
          <w:sz w:val="24"/>
        </w:rPr>
        <w:t>：</w:t>
      </w:r>
      <w:r>
        <w:rPr>
          <w:rFonts w:hint="eastAsia" w:ascii="宋体" w:hAnsi="宋体" w:cs="宋体"/>
          <w:color w:val="auto"/>
          <w:sz w:val="24"/>
          <w:lang w:eastAsia="zh-CN"/>
        </w:rPr>
        <w:t>按月结算，双方凭每月实际过生日的离退休职工人数及结算单价（</w:t>
      </w:r>
      <w:r>
        <w:rPr>
          <w:rFonts w:hint="eastAsia" w:ascii="宋体" w:hAnsi="宋体" w:cs="宋体"/>
          <w:color w:val="auto"/>
          <w:sz w:val="24"/>
          <w:lang w:val="en-US" w:eastAsia="zh-CN"/>
        </w:rPr>
        <w:t>200元/人</w:t>
      </w:r>
      <w:r>
        <w:rPr>
          <w:rFonts w:hint="eastAsia" w:ascii="宋体" w:hAnsi="宋体" w:cs="宋体"/>
          <w:color w:val="auto"/>
          <w:sz w:val="24"/>
          <w:lang w:eastAsia="zh-CN"/>
        </w:rPr>
        <w:t>）核定采购金额，采购人收到中标人出具的全额正规发票后，在7个工作日内以银行转账方式向中标人支付费用。</w:t>
      </w:r>
    </w:p>
    <w:p>
      <w:pPr>
        <w:spacing w:line="360" w:lineRule="auto"/>
        <w:rPr>
          <w:rFonts w:hint="eastAsia" w:ascii="宋体" w:hAnsi="宋体" w:eastAsia="宋体"/>
          <w:b/>
          <w:sz w:val="28"/>
          <w:szCs w:val="28"/>
          <w:lang w:eastAsia="zh-CN"/>
        </w:rPr>
      </w:pPr>
      <w:r>
        <w:rPr>
          <w:rFonts w:hint="eastAsia" w:ascii="宋体" w:hAnsi="宋体"/>
          <w:b/>
          <w:sz w:val="24"/>
        </w:rPr>
        <w:t>3.评分标准</w:t>
      </w:r>
      <w:r>
        <w:rPr>
          <w:rFonts w:hint="eastAsia" w:ascii="宋体" w:hAnsi="宋体"/>
          <w:b/>
          <w:sz w:val="24"/>
          <w:lang w:eastAsia="zh-CN"/>
        </w:rPr>
        <w:t>：</w:t>
      </w:r>
    </w:p>
    <w:p>
      <w:pPr>
        <w:spacing w:line="360" w:lineRule="auto"/>
        <w:jc w:val="left"/>
        <w:outlineLvl w:val="0"/>
        <w:rPr>
          <w:rFonts w:hint="eastAsia" w:ascii="宋体" w:hAnsi="宋体"/>
          <w:b/>
          <w:sz w:val="24"/>
        </w:rPr>
      </w:pPr>
      <w:r>
        <w:rPr>
          <w:rFonts w:hint="eastAsia" w:ascii="宋体" w:hAnsi="宋体"/>
          <w:b/>
          <w:sz w:val="24"/>
        </w:rPr>
        <w:t>3.1综合能力评分（</w:t>
      </w:r>
      <w:r>
        <w:rPr>
          <w:rFonts w:hint="eastAsia" w:ascii="宋体" w:hAnsi="宋体"/>
          <w:b/>
          <w:sz w:val="24"/>
          <w:lang w:eastAsia="zh-CN"/>
        </w:rPr>
        <w:t>满分</w:t>
      </w:r>
      <w:r>
        <w:rPr>
          <w:rFonts w:hint="eastAsia" w:ascii="宋体" w:hAnsi="宋体"/>
          <w:b/>
          <w:sz w:val="24"/>
          <w:lang w:val="en-US" w:eastAsia="zh-CN"/>
        </w:rPr>
        <w:t>80</w:t>
      </w:r>
      <w:r>
        <w:rPr>
          <w:rFonts w:hint="eastAsia" w:ascii="宋体" w:hAnsi="宋体"/>
          <w:b/>
          <w:sz w:val="24"/>
        </w:rPr>
        <w:t>分）</w:t>
      </w:r>
    </w:p>
    <w:tbl>
      <w:tblPr>
        <w:tblStyle w:val="7"/>
        <w:tblW w:w="9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530"/>
        <w:gridCol w:w="6223"/>
        <w:gridCol w:w="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36" w:type="dxa"/>
            <w:shd w:val="clear" w:color="000000" w:fill="auto"/>
            <w:vAlign w:val="center"/>
          </w:tcPr>
          <w:p>
            <w:pPr>
              <w:spacing w:line="360" w:lineRule="atLeas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序号</w:t>
            </w:r>
          </w:p>
        </w:tc>
        <w:tc>
          <w:tcPr>
            <w:tcW w:w="1530" w:type="dxa"/>
            <w:shd w:val="clear" w:color="000000" w:fill="auto"/>
            <w:vAlign w:val="center"/>
          </w:tcPr>
          <w:p>
            <w:pPr>
              <w:spacing w:line="360" w:lineRule="atLeas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评分指标</w:t>
            </w:r>
          </w:p>
        </w:tc>
        <w:tc>
          <w:tcPr>
            <w:tcW w:w="6223" w:type="dxa"/>
            <w:shd w:val="clear" w:color="000000" w:fill="auto"/>
            <w:vAlign w:val="center"/>
          </w:tcPr>
          <w:p>
            <w:pPr>
              <w:spacing w:line="360" w:lineRule="atLeast"/>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评分说明</w:t>
            </w:r>
          </w:p>
        </w:tc>
        <w:tc>
          <w:tcPr>
            <w:tcW w:w="798" w:type="dxa"/>
            <w:shd w:val="clear" w:color="000000" w:fill="auto"/>
            <w:vAlign w:val="center"/>
          </w:tcPr>
          <w:p>
            <w:pPr>
              <w:spacing w:line="360" w:lineRule="atLeast"/>
              <w:jc w:val="center"/>
              <w:rPr>
                <w:rFonts w:hint="eastAsia" w:ascii="宋体" w:hAnsi="宋体" w:eastAsia="宋体" w:cs="宋体"/>
                <w:b/>
                <w:bCs/>
                <w:kern w:val="0"/>
                <w:sz w:val="24"/>
                <w:szCs w:val="24"/>
                <w:lang w:eastAsia="zh-CN"/>
              </w:rPr>
            </w:pPr>
            <w:r>
              <w:rPr>
                <w:rFonts w:hint="eastAsia" w:ascii="宋体" w:hAnsi="宋体" w:eastAsia="宋体" w:cs="宋体"/>
                <w:b/>
                <w:bCs/>
                <w:kern w:val="0"/>
                <w:sz w:val="24"/>
                <w:szCs w:val="24"/>
                <w:lang w:eastAsia="zh-CN"/>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53" w:hRule="atLeast"/>
          <w:jc w:val="center"/>
        </w:trPr>
        <w:tc>
          <w:tcPr>
            <w:tcW w:w="736" w:type="dxa"/>
            <w:shd w:val="clear" w:color="auto" w:fill="auto"/>
            <w:vAlign w:val="center"/>
          </w:tcPr>
          <w:p>
            <w:pPr>
              <w:spacing w:line="360" w:lineRule="atLeas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530" w:type="dxa"/>
            <w:shd w:val="clear" w:color="auto" w:fill="auto"/>
            <w:vAlign w:val="center"/>
          </w:tcPr>
          <w:p>
            <w:pPr>
              <w:spacing w:line="360" w:lineRule="atLeast"/>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人员资质</w:t>
            </w:r>
          </w:p>
        </w:tc>
        <w:tc>
          <w:tcPr>
            <w:tcW w:w="6223" w:type="dxa"/>
            <w:shd w:val="clear" w:color="auto" w:fill="auto"/>
            <w:vAlign w:val="center"/>
          </w:tcPr>
          <w:p>
            <w:pPr>
              <w:numPr>
                <w:ilvl w:val="0"/>
                <w:numId w:val="0"/>
              </w:numPr>
              <w:spacing w:line="360" w:lineRule="atLeas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根据投标人员工持有的面点师中级及以上职称证书数量进行评分:</w:t>
            </w:r>
          </w:p>
          <w:p>
            <w:pPr>
              <w:pStyle w:val="2"/>
              <w:ind w:left="0" w:leftChars="0"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职称证书每1本得</w:t>
            </w:r>
            <w:r>
              <w:rPr>
                <w:rFonts w:hint="eastAsia" w:ascii="宋体" w:hAnsi="宋体" w:cs="宋体"/>
                <w:sz w:val="24"/>
                <w:szCs w:val="24"/>
                <w:lang w:val="en-US" w:eastAsia="zh-CN"/>
              </w:rPr>
              <w:t>2</w:t>
            </w:r>
            <w:r>
              <w:rPr>
                <w:rFonts w:hint="eastAsia" w:ascii="宋体" w:hAnsi="宋体" w:eastAsia="宋体" w:cs="宋体"/>
                <w:sz w:val="24"/>
                <w:szCs w:val="24"/>
                <w:lang w:val="en-US" w:eastAsia="zh-CN"/>
              </w:rPr>
              <w:t>分，封顶1</w:t>
            </w:r>
            <w:r>
              <w:rPr>
                <w:rFonts w:hint="eastAsia" w:ascii="宋体" w:hAnsi="宋体" w:cs="宋体"/>
                <w:sz w:val="24"/>
                <w:szCs w:val="24"/>
                <w:lang w:val="en-US" w:eastAsia="zh-CN"/>
              </w:rPr>
              <w:t>0</w:t>
            </w:r>
            <w:r>
              <w:rPr>
                <w:rFonts w:hint="eastAsia" w:ascii="宋体" w:hAnsi="宋体" w:eastAsia="宋体" w:cs="宋体"/>
                <w:sz w:val="24"/>
                <w:szCs w:val="24"/>
                <w:lang w:val="en-US" w:eastAsia="zh-CN"/>
              </w:rPr>
              <w:t>分。</w:t>
            </w:r>
          </w:p>
          <w:p>
            <w:pPr>
              <w:pStyle w:val="2"/>
              <w:ind w:left="0" w:leftChars="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此项需提供人员清单、证书复印件以及</w:t>
            </w:r>
            <w:r>
              <w:rPr>
                <w:rFonts w:hint="eastAsia" w:ascii="宋体" w:hAnsi="宋体" w:cs="宋体"/>
                <w:sz w:val="24"/>
                <w:szCs w:val="24"/>
                <w:lang w:val="en-US" w:eastAsia="zh-CN"/>
              </w:rPr>
              <w:t>近半年任意一个月</w:t>
            </w:r>
            <w:r>
              <w:rPr>
                <w:rFonts w:hint="eastAsia" w:ascii="宋体" w:hAnsi="宋体" w:eastAsia="宋体" w:cs="宋体"/>
                <w:sz w:val="24"/>
                <w:szCs w:val="24"/>
                <w:lang w:val="en-US" w:eastAsia="zh-CN"/>
              </w:rPr>
              <w:t>的社保缴交证明，否则不得分。</w:t>
            </w:r>
          </w:p>
        </w:tc>
        <w:tc>
          <w:tcPr>
            <w:tcW w:w="798" w:type="dxa"/>
            <w:shd w:val="clear" w:color="auto" w:fill="auto"/>
            <w:vAlign w:val="center"/>
          </w:tcPr>
          <w:p>
            <w:pPr>
              <w:spacing w:line="360" w:lineRule="atLeast"/>
              <w:jc w:val="center"/>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w:t>
            </w:r>
            <w:r>
              <w:rPr>
                <w:rFonts w:hint="eastAsia" w:ascii="宋体" w:hAnsi="宋体" w:cs="宋体"/>
                <w:color w:val="000000"/>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6" w:hRule="atLeast"/>
          <w:jc w:val="center"/>
        </w:trPr>
        <w:tc>
          <w:tcPr>
            <w:tcW w:w="736" w:type="dxa"/>
            <w:shd w:val="clear" w:color="auto" w:fill="auto"/>
            <w:vAlign w:val="center"/>
          </w:tcPr>
          <w:p>
            <w:pPr>
              <w:spacing w:line="360" w:lineRule="atLeas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530" w:type="dxa"/>
            <w:shd w:val="clear" w:color="auto" w:fill="auto"/>
            <w:vAlign w:val="center"/>
          </w:tcPr>
          <w:p>
            <w:pPr>
              <w:spacing w:line="360" w:lineRule="atLeast"/>
              <w:jc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门店数量</w:t>
            </w:r>
          </w:p>
        </w:tc>
        <w:tc>
          <w:tcPr>
            <w:tcW w:w="6223" w:type="dxa"/>
            <w:shd w:val="clear" w:color="auto" w:fill="auto"/>
            <w:vAlign w:val="center"/>
          </w:tcPr>
          <w:p>
            <w:pPr>
              <w:numPr>
                <w:ilvl w:val="0"/>
                <w:numId w:val="0"/>
              </w:numPr>
              <w:spacing w:line="360" w:lineRule="atLeas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根据投标人在福州市区的自营门店数量进行评分:</w:t>
            </w:r>
          </w:p>
          <w:p>
            <w:pPr>
              <w:numPr>
                <w:ilvl w:val="0"/>
                <w:numId w:val="0"/>
              </w:numPr>
              <w:spacing w:line="360" w:lineRule="atLeas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每1家门店得1分，封顶20分。</w:t>
            </w:r>
          </w:p>
          <w:p>
            <w:pPr>
              <w:pStyle w:val="2"/>
              <w:ind w:left="0" w:leftChars="0" w:firstLine="0" w:firstLineChars="0"/>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此项需提供门店清单，写明店名及地址，否则不得分。</w:t>
            </w:r>
          </w:p>
        </w:tc>
        <w:tc>
          <w:tcPr>
            <w:tcW w:w="798" w:type="dxa"/>
            <w:shd w:val="clear" w:color="auto" w:fill="auto"/>
            <w:vAlign w:val="center"/>
          </w:tcPr>
          <w:p>
            <w:pPr>
              <w:spacing w:line="360" w:lineRule="atLeast"/>
              <w:jc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7" w:hRule="atLeast"/>
          <w:jc w:val="center"/>
        </w:trPr>
        <w:tc>
          <w:tcPr>
            <w:tcW w:w="736" w:type="dxa"/>
            <w:shd w:val="clear" w:color="auto" w:fill="auto"/>
            <w:vAlign w:val="center"/>
          </w:tcPr>
          <w:p>
            <w:pPr>
              <w:spacing w:line="360" w:lineRule="atLeast"/>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3</w:t>
            </w:r>
          </w:p>
        </w:tc>
        <w:tc>
          <w:tcPr>
            <w:tcW w:w="1530" w:type="dxa"/>
            <w:shd w:val="clear" w:color="auto" w:fill="auto"/>
            <w:vAlign w:val="center"/>
          </w:tcPr>
          <w:p>
            <w:pPr>
              <w:spacing w:line="360" w:lineRule="atLeas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订购方式</w:t>
            </w:r>
          </w:p>
        </w:tc>
        <w:tc>
          <w:tcPr>
            <w:tcW w:w="6223" w:type="dxa"/>
            <w:shd w:val="clear" w:color="auto" w:fill="auto"/>
            <w:vAlign w:val="center"/>
          </w:tcPr>
          <w:p>
            <w:pPr>
              <w:pStyle w:val="2"/>
              <w:ind w:left="0" w:leftChars="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根据投标人提供的订购方式进行评分：</w:t>
            </w:r>
          </w:p>
          <w:p>
            <w:pPr>
              <w:pStyle w:val="2"/>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可用APP订购得5分；</w:t>
            </w:r>
          </w:p>
          <w:p>
            <w:pPr>
              <w:pStyle w:val="2"/>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可在网站订购得5分；</w:t>
            </w:r>
          </w:p>
          <w:p>
            <w:pPr>
              <w:pStyle w:val="2"/>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可用微信公众号订购得5分；</w:t>
            </w:r>
          </w:p>
          <w:p>
            <w:pPr>
              <w:pStyle w:val="2"/>
              <w:ind w:left="0" w:leftChars="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同时满足以上条件的分数累计，封顶15分。</w:t>
            </w:r>
          </w:p>
          <w:p>
            <w:pPr>
              <w:pStyle w:val="2"/>
              <w:ind w:left="0" w:leftChars="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此项需提供网站、APP、微信公众号界面截图，否则不得分。</w:t>
            </w:r>
          </w:p>
        </w:tc>
        <w:tc>
          <w:tcPr>
            <w:tcW w:w="798" w:type="dxa"/>
            <w:shd w:val="clear" w:color="auto" w:fill="auto"/>
            <w:vAlign w:val="center"/>
          </w:tcPr>
          <w:p>
            <w:pPr>
              <w:spacing w:line="360" w:lineRule="atLeast"/>
              <w:jc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91" w:hRule="atLeast"/>
          <w:jc w:val="center"/>
        </w:trPr>
        <w:tc>
          <w:tcPr>
            <w:tcW w:w="736" w:type="dxa"/>
            <w:shd w:val="clear" w:color="auto" w:fill="auto"/>
            <w:vAlign w:val="center"/>
          </w:tcPr>
          <w:p>
            <w:pPr>
              <w:spacing w:line="360" w:lineRule="atLeast"/>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4</w:t>
            </w:r>
          </w:p>
        </w:tc>
        <w:tc>
          <w:tcPr>
            <w:tcW w:w="1530" w:type="dxa"/>
            <w:shd w:val="clear" w:color="auto" w:fill="auto"/>
            <w:vAlign w:val="center"/>
          </w:tcPr>
          <w:p>
            <w:pPr>
              <w:spacing w:line="360" w:lineRule="atLeas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产品种类</w:t>
            </w:r>
          </w:p>
        </w:tc>
        <w:tc>
          <w:tcPr>
            <w:tcW w:w="6223" w:type="dxa"/>
            <w:shd w:val="clear" w:color="auto" w:fill="auto"/>
            <w:vAlign w:val="center"/>
          </w:tcPr>
          <w:p>
            <w:pPr>
              <w:spacing w:line="360" w:lineRule="atLeas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根据投标人门店提供的产品种类进行评分：</w:t>
            </w:r>
          </w:p>
          <w:p>
            <w:pPr>
              <w:pStyle w:val="2"/>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有烘焙类产品得5分；</w:t>
            </w:r>
          </w:p>
          <w:p>
            <w:pPr>
              <w:pStyle w:val="2"/>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有糖饼类产品得5分；</w:t>
            </w:r>
          </w:p>
          <w:p>
            <w:pPr>
              <w:pStyle w:val="2"/>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有月饼类产品得5分；</w:t>
            </w:r>
          </w:p>
          <w:p>
            <w:pPr>
              <w:pStyle w:val="2"/>
              <w:ind w:left="0" w:leftChars="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同时满足以上条件的分数累计，封顶15分。</w:t>
            </w:r>
          </w:p>
          <w:p>
            <w:pPr>
              <w:pStyle w:val="2"/>
              <w:ind w:left="0" w:leftChars="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此项需提供门店实物照片或供货合同复印件，否则不得分。</w:t>
            </w:r>
          </w:p>
        </w:tc>
        <w:tc>
          <w:tcPr>
            <w:tcW w:w="798" w:type="dxa"/>
            <w:shd w:val="clear" w:color="auto" w:fill="auto"/>
            <w:vAlign w:val="center"/>
          </w:tcPr>
          <w:p>
            <w:pPr>
              <w:spacing w:line="360" w:lineRule="atLeast"/>
              <w:jc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7" w:hRule="atLeast"/>
          <w:jc w:val="center"/>
        </w:trPr>
        <w:tc>
          <w:tcPr>
            <w:tcW w:w="736" w:type="dxa"/>
            <w:shd w:val="clear" w:color="auto" w:fill="auto"/>
            <w:vAlign w:val="center"/>
          </w:tcPr>
          <w:p>
            <w:pPr>
              <w:spacing w:line="360" w:lineRule="atLeast"/>
              <w:jc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5</w:t>
            </w:r>
          </w:p>
        </w:tc>
        <w:tc>
          <w:tcPr>
            <w:tcW w:w="1530" w:type="dxa"/>
            <w:shd w:val="clear" w:color="auto" w:fill="auto"/>
            <w:vAlign w:val="center"/>
          </w:tcPr>
          <w:p>
            <w:pPr>
              <w:spacing w:line="360" w:lineRule="atLeast"/>
              <w:jc w:val="center"/>
              <w:rPr>
                <w:rFonts w:hint="eastAsia" w:ascii="宋体" w:hAnsi="宋体" w:eastAsia="宋体" w:cs="宋体"/>
                <w:sz w:val="24"/>
                <w:szCs w:val="24"/>
                <w:lang w:val="en-US" w:eastAsia="zh-CN"/>
              </w:rPr>
            </w:pPr>
            <w:r>
              <w:rPr>
                <w:rFonts w:hint="eastAsia" w:ascii="宋体" w:hAnsi="宋体" w:eastAsia="宋体" w:cs="宋体"/>
                <w:color w:val="000000"/>
                <w:kern w:val="0"/>
                <w:sz w:val="24"/>
                <w:szCs w:val="24"/>
                <w:lang w:val="en-US" w:eastAsia="zh-CN"/>
              </w:rPr>
              <w:t>服务经验</w:t>
            </w:r>
          </w:p>
        </w:tc>
        <w:tc>
          <w:tcPr>
            <w:tcW w:w="6223" w:type="dxa"/>
            <w:shd w:val="clear" w:color="auto" w:fill="auto"/>
            <w:vAlign w:val="center"/>
          </w:tcPr>
          <w:p>
            <w:pPr>
              <w:numPr>
                <w:ilvl w:val="0"/>
                <w:numId w:val="0"/>
              </w:numPr>
              <w:spacing w:line="360" w:lineRule="atLeas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根据投标人曾经或正在合作的</w:t>
            </w:r>
            <w:r>
              <w:rPr>
                <w:rFonts w:hint="eastAsia" w:ascii="宋体" w:hAnsi="宋体" w:eastAsia="宋体" w:cs="宋体"/>
                <w:color w:val="000000"/>
                <w:kern w:val="0"/>
                <w:sz w:val="24"/>
                <w:szCs w:val="24"/>
                <w:lang w:val="en-US" w:eastAsia="zh-CN"/>
              </w:rPr>
              <w:t>公立医院数量</w:t>
            </w:r>
            <w:r>
              <w:rPr>
                <w:rFonts w:hint="eastAsia" w:ascii="宋体" w:hAnsi="宋体" w:eastAsia="宋体" w:cs="宋体"/>
                <w:sz w:val="24"/>
                <w:szCs w:val="24"/>
                <w:lang w:val="en-US" w:eastAsia="zh-CN"/>
              </w:rPr>
              <w:t>进行评分:</w:t>
            </w:r>
          </w:p>
          <w:p>
            <w:pPr>
              <w:pStyle w:val="2"/>
              <w:ind w:left="0" w:leftChars="0" w:firstLine="42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每1家医院得</w:t>
            </w:r>
            <w:r>
              <w:rPr>
                <w:rFonts w:hint="eastAsia" w:ascii="宋体" w:hAnsi="宋体" w:cs="宋体"/>
                <w:sz w:val="24"/>
                <w:szCs w:val="24"/>
                <w:lang w:val="en-US" w:eastAsia="zh-CN"/>
              </w:rPr>
              <w:t>2</w:t>
            </w:r>
            <w:r>
              <w:rPr>
                <w:rFonts w:hint="eastAsia" w:ascii="宋体" w:hAnsi="宋体" w:eastAsia="宋体" w:cs="宋体"/>
                <w:sz w:val="24"/>
                <w:szCs w:val="24"/>
                <w:lang w:val="en-US" w:eastAsia="zh-CN"/>
              </w:rPr>
              <w:t>分，封顶</w:t>
            </w:r>
            <w:r>
              <w:rPr>
                <w:rFonts w:hint="eastAsia" w:ascii="宋体" w:hAnsi="宋体" w:cs="宋体"/>
                <w:sz w:val="24"/>
                <w:szCs w:val="24"/>
                <w:lang w:val="en-US" w:eastAsia="zh-CN"/>
              </w:rPr>
              <w:t>10</w:t>
            </w:r>
            <w:r>
              <w:rPr>
                <w:rFonts w:hint="eastAsia" w:ascii="宋体" w:hAnsi="宋体" w:eastAsia="宋体" w:cs="宋体"/>
                <w:sz w:val="24"/>
                <w:szCs w:val="24"/>
                <w:lang w:val="en-US" w:eastAsia="zh-CN"/>
              </w:rPr>
              <w:t>分。</w:t>
            </w:r>
          </w:p>
          <w:p>
            <w:pPr>
              <w:pStyle w:val="2"/>
              <w:ind w:left="0" w:leftChars="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此项需提供合同复印件，否则不得分。</w:t>
            </w:r>
          </w:p>
        </w:tc>
        <w:tc>
          <w:tcPr>
            <w:tcW w:w="798" w:type="dxa"/>
            <w:shd w:val="clear" w:color="auto" w:fill="auto"/>
            <w:vAlign w:val="center"/>
          </w:tcPr>
          <w:p>
            <w:pPr>
              <w:spacing w:line="360" w:lineRule="atLeast"/>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7" w:hRule="atLeast"/>
          <w:jc w:val="center"/>
        </w:trPr>
        <w:tc>
          <w:tcPr>
            <w:tcW w:w="736" w:type="dxa"/>
            <w:shd w:val="clear" w:color="auto" w:fill="auto"/>
            <w:vAlign w:val="center"/>
          </w:tcPr>
          <w:p>
            <w:pPr>
              <w:spacing w:line="360" w:lineRule="atLeast"/>
              <w:jc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6</w:t>
            </w:r>
          </w:p>
        </w:tc>
        <w:tc>
          <w:tcPr>
            <w:tcW w:w="1530" w:type="dxa"/>
            <w:shd w:val="clear" w:color="auto" w:fill="auto"/>
            <w:vAlign w:val="center"/>
          </w:tcPr>
          <w:p>
            <w:pPr>
              <w:spacing w:line="360" w:lineRule="atLeas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服务方案</w:t>
            </w:r>
          </w:p>
        </w:tc>
        <w:tc>
          <w:tcPr>
            <w:tcW w:w="6223" w:type="dxa"/>
            <w:shd w:val="clear" w:color="auto" w:fill="auto"/>
            <w:vAlign w:val="center"/>
          </w:tcPr>
          <w:p>
            <w:pPr>
              <w:pStyle w:val="2"/>
              <w:ind w:left="0" w:leftChars="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根据投标人提供的售前售后服务方案由评委横向比较，在0-10分之间进行评分。</w:t>
            </w:r>
          </w:p>
        </w:tc>
        <w:tc>
          <w:tcPr>
            <w:tcW w:w="798" w:type="dxa"/>
            <w:shd w:val="clear" w:color="auto" w:fill="auto"/>
            <w:vAlign w:val="center"/>
          </w:tcPr>
          <w:p>
            <w:pPr>
              <w:spacing w:line="360" w:lineRule="atLeast"/>
              <w:jc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9287" w:type="dxa"/>
            <w:gridSpan w:val="4"/>
            <w:shd w:val="clear" w:color="auto" w:fill="auto"/>
            <w:vAlign w:val="center"/>
          </w:tcPr>
          <w:p>
            <w:pPr>
              <w:spacing w:line="360" w:lineRule="atLeast"/>
              <w:jc w:val="left"/>
              <w:rPr>
                <w:rFonts w:hint="eastAsia" w:ascii="宋体" w:hAnsi="宋体" w:eastAsia="宋体" w:cs="宋体"/>
                <w:color w:val="000000"/>
                <w:kern w:val="0"/>
                <w:sz w:val="24"/>
                <w:szCs w:val="24"/>
                <w:lang w:val="en-US" w:eastAsia="zh-CN"/>
              </w:rPr>
            </w:pPr>
            <w:r>
              <w:rPr>
                <w:rFonts w:hint="eastAsia" w:ascii="宋体" w:hAnsi="宋体" w:eastAsia="宋体" w:cs="宋体"/>
                <w:b/>
                <w:bCs/>
                <w:color w:val="000000"/>
                <w:kern w:val="0"/>
                <w:sz w:val="24"/>
                <w:szCs w:val="24"/>
                <w:lang w:val="en-US" w:eastAsia="zh-CN"/>
              </w:rPr>
              <w:t>提示：以上所有评分项均需投标人提供相应的证明材料，否则对应评分项不得分。</w:t>
            </w:r>
          </w:p>
        </w:tc>
      </w:tr>
    </w:tbl>
    <w:p>
      <w:pPr>
        <w:spacing w:line="360" w:lineRule="auto"/>
        <w:rPr>
          <w:rFonts w:hint="eastAsia" w:ascii="宋体" w:hAnsi="宋体"/>
          <w:b/>
          <w:sz w:val="24"/>
        </w:rPr>
      </w:pPr>
      <w:r>
        <w:rPr>
          <w:rFonts w:hint="eastAsia" w:ascii="宋体" w:hAnsi="宋体"/>
          <w:b/>
          <w:sz w:val="24"/>
        </w:rPr>
        <w:t>3.2</w:t>
      </w:r>
      <w:r>
        <w:rPr>
          <w:rFonts w:hint="eastAsia" w:ascii="宋体" w:hAnsi="宋体"/>
          <w:b/>
          <w:sz w:val="24"/>
          <w:lang w:eastAsia="zh-CN"/>
        </w:rPr>
        <w:t>报价评分</w:t>
      </w:r>
      <w:r>
        <w:rPr>
          <w:rFonts w:hint="eastAsia" w:ascii="宋体" w:hAnsi="宋体"/>
          <w:b/>
          <w:sz w:val="24"/>
        </w:rPr>
        <w:t>（满分为</w:t>
      </w:r>
      <w:r>
        <w:rPr>
          <w:rFonts w:hint="eastAsia" w:ascii="宋体" w:hAnsi="宋体"/>
          <w:b/>
          <w:sz w:val="24"/>
          <w:lang w:val="en-US" w:eastAsia="zh-CN"/>
        </w:rPr>
        <w:t>20</w:t>
      </w:r>
      <w:r>
        <w:rPr>
          <w:rFonts w:hint="eastAsia" w:ascii="宋体" w:hAnsi="宋体"/>
          <w:b/>
          <w:sz w:val="24"/>
        </w:rPr>
        <w:t>分）</w:t>
      </w:r>
    </w:p>
    <w:p>
      <w:pPr>
        <w:spacing w:line="360" w:lineRule="auto"/>
        <w:ind w:firstLine="480" w:firstLineChars="200"/>
        <w:rPr>
          <w:rFonts w:hint="eastAsia" w:ascii="宋体" w:hAnsi="宋体"/>
          <w:sz w:val="24"/>
        </w:rPr>
      </w:pPr>
      <w:r>
        <w:rPr>
          <w:rFonts w:hint="eastAsia" w:ascii="宋体" w:hAnsi="宋体"/>
          <w:sz w:val="24"/>
        </w:rPr>
        <w:t>价格分采用</w:t>
      </w:r>
      <w:r>
        <w:rPr>
          <w:rFonts w:hint="eastAsia" w:ascii="宋体" w:hAnsi="宋体"/>
          <w:sz w:val="24"/>
          <w:lang w:eastAsia="zh-CN"/>
        </w:rPr>
        <w:t>高</w:t>
      </w:r>
      <w:r>
        <w:rPr>
          <w:rFonts w:hint="eastAsia" w:ascii="宋体" w:hAnsi="宋体"/>
          <w:sz w:val="24"/>
        </w:rPr>
        <w:t>价优先法计算，即满足招标文件要求且投标价格最</w:t>
      </w:r>
      <w:r>
        <w:rPr>
          <w:rFonts w:hint="eastAsia" w:ascii="宋体" w:hAnsi="宋体"/>
          <w:sz w:val="24"/>
          <w:lang w:eastAsia="zh-CN"/>
        </w:rPr>
        <w:t>高</w:t>
      </w:r>
      <w:r>
        <w:rPr>
          <w:rFonts w:hint="eastAsia" w:ascii="宋体" w:hAnsi="宋体"/>
          <w:sz w:val="24"/>
        </w:rPr>
        <w:t>的投标报价为评标基准价，其价格分为满分20分。其他投标人的价格分统一按照下列公式计算：</w:t>
      </w:r>
    </w:p>
    <w:p>
      <w:pPr>
        <w:pStyle w:val="2"/>
        <w:ind w:left="0" w:leftChars="0" w:firstLine="480" w:firstLineChars="200"/>
        <w:rPr>
          <w:rFonts w:hint="default"/>
          <w:lang w:val="en-US"/>
        </w:rPr>
      </w:pPr>
      <w:r>
        <w:rPr>
          <w:rFonts w:hint="eastAsia" w:ascii="宋体" w:hAnsi="宋体"/>
          <w:sz w:val="24"/>
        </w:rPr>
        <w:t>投标报价得分=（投标报价／评标基准价）×20</w:t>
      </w:r>
    </w:p>
    <w:p>
      <w:pPr>
        <w:spacing w:line="360" w:lineRule="auto"/>
        <w:jc w:val="center"/>
        <w:outlineLvl w:val="0"/>
        <w:rPr>
          <w:rFonts w:hint="eastAsia" w:ascii="宋体" w:hAnsi="宋体"/>
          <w:b/>
          <w:sz w:val="36"/>
          <w:szCs w:val="36"/>
        </w:rPr>
      </w:pPr>
    </w:p>
    <w:p>
      <w:pPr>
        <w:spacing w:line="360" w:lineRule="auto"/>
        <w:jc w:val="center"/>
        <w:outlineLvl w:val="0"/>
        <w:rPr>
          <w:rFonts w:hint="eastAsia" w:ascii="宋体" w:hAnsi="宋体"/>
          <w:b/>
          <w:sz w:val="36"/>
          <w:szCs w:val="36"/>
        </w:rPr>
      </w:pPr>
    </w:p>
    <w:p>
      <w:pPr>
        <w:spacing w:line="360" w:lineRule="auto"/>
        <w:jc w:val="center"/>
        <w:outlineLvl w:val="0"/>
        <w:rPr>
          <w:rFonts w:hint="eastAsia" w:ascii="宋体" w:hAnsi="宋体"/>
          <w:b/>
          <w:sz w:val="36"/>
          <w:szCs w:val="36"/>
        </w:rPr>
      </w:pPr>
    </w:p>
    <w:p>
      <w:pPr>
        <w:spacing w:line="360" w:lineRule="auto"/>
        <w:jc w:val="center"/>
        <w:outlineLvl w:val="0"/>
        <w:rPr>
          <w:rFonts w:hint="eastAsia" w:ascii="宋体" w:hAnsi="宋体"/>
          <w:b/>
          <w:sz w:val="36"/>
          <w:szCs w:val="36"/>
        </w:rPr>
      </w:pPr>
    </w:p>
    <w:p>
      <w:pPr>
        <w:spacing w:line="360" w:lineRule="auto"/>
        <w:jc w:val="center"/>
        <w:outlineLvl w:val="0"/>
        <w:rPr>
          <w:rFonts w:hint="eastAsia" w:ascii="宋体" w:hAnsi="宋体"/>
          <w:b/>
          <w:sz w:val="36"/>
          <w:szCs w:val="36"/>
        </w:rPr>
      </w:pPr>
    </w:p>
    <w:p>
      <w:pPr>
        <w:spacing w:line="360" w:lineRule="auto"/>
        <w:jc w:val="center"/>
        <w:outlineLvl w:val="0"/>
        <w:rPr>
          <w:rFonts w:hint="eastAsia" w:ascii="宋体" w:hAnsi="宋体"/>
          <w:b/>
          <w:sz w:val="36"/>
          <w:szCs w:val="36"/>
        </w:rPr>
      </w:pPr>
    </w:p>
    <w:p>
      <w:pPr>
        <w:spacing w:line="360" w:lineRule="auto"/>
        <w:jc w:val="center"/>
        <w:outlineLvl w:val="0"/>
        <w:rPr>
          <w:rFonts w:ascii="宋体" w:hAnsi="宋体"/>
          <w:b/>
          <w:sz w:val="36"/>
          <w:szCs w:val="36"/>
        </w:rPr>
      </w:pPr>
      <w:r>
        <w:rPr>
          <w:rFonts w:hint="eastAsia" w:ascii="宋体" w:hAnsi="宋体"/>
          <w:b/>
          <w:sz w:val="36"/>
          <w:szCs w:val="36"/>
        </w:rPr>
        <w:t>三、招标项目具体要求</w:t>
      </w:r>
    </w:p>
    <w:p>
      <w:pPr>
        <w:spacing w:line="360" w:lineRule="auto"/>
        <w:ind w:firstLine="480" w:firstLineChars="200"/>
        <w:outlineLvl w:val="0"/>
        <w:rPr>
          <w:rFonts w:hint="default" w:ascii="宋体" w:hAnsi="宋体" w:eastAsia="宋体" w:cs="宋体"/>
          <w:color w:val="auto"/>
          <w:kern w:val="0"/>
          <w:sz w:val="24"/>
          <w:lang w:val="en-US" w:eastAsia="zh-CN"/>
        </w:rPr>
      </w:pPr>
      <w:r>
        <w:rPr>
          <w:rFonts w:hint="eastAsia" w:ascii="宋体" w:hAnsi="宋体" w:cs="宋体"/>
          <w:color w:val="auto"/>
          <w:kern w:val="0"/>
          <w:sz w:val="24"/>
        </w:rPr>
        <w:t>1.项目概况：</w:t>
      </w:r>
      <w:r>
        <w:rPr>
          <w:rFonts w:hint="eastAsia" w:ascii="宋体" w:hAnsi="宋体" w:cs="宋体"/>
          <w:color w:val="auto"/>
          <w:kern w:val="0"/>
          <w:sz w:val="24"/>
          <w:lang w:eastAsia="zh-CN"/>
        </w:rPr>
        <w:t>采购人为约</w:t>
      </w:r>
      <w:r>
        <w:rPr>
          <w:rFonts w:hint="eastAsia" w:ascii="宋体" w:hAnsi="宋体" w:cs="宋体"/>
          <w:color w:val="auto"/>
          <w:kern w:val="0"/>
          <w:sz w:val="24"/>
          <w:lang w:val="en-US" w:eastAsia="zh-CN"/>
        </w:rPr>
        <w:t>373名离退休职工采购生日蛋糕慰问品。</w:t>
      </w:r>
    </w:p>
    <w:p>
      <w:pPr>
        <w:spacing w:line="360" w:lineRule="auto"/>
        <w:ind w:firstLine="480" w:firstLineChars="200"/>
        <w:outlineLvl w:val="0"/>
        <w:rPr>
          <w:rFonts w:ascii="宋体" w:hAnsi="宋体" w:cs="宋体"/>
          <w:color w:val="000000"/>
          <w:kern w:val="0"/>
          <w:sz w:val="24"/>
        </w:rPr>
      </w:pPr>
      <w:r>
        <w:rPr>
          <w:rFonts w:hint="eastAsia" w:ascii="宋体" w:hAnsi="宋体" w:cs="宋体"/>
          <w:color w:val="000000"/>
          <w:kern w:val="0"/>
          <w:sz w:val="24"/>
        </w:rPr>
        <w:t>2.资质要求：</w:t>
      </w:r>
    </w:p>
    <w:p>
      <w:pPr>
        <w:spacing w:line="360" w:lineRule="auto"/>
        <w:ind w:firstLine="480" w:firstLineChars="200"/>
        <w:outlineLvl w:val="0"/>
        <w:rPr>
          <w:rFonts w:hint="default" w:ascii="宋体" w:hAnsi="宋体" w:eastAsia="宋体" w:cs="宋体"/>
          <w:color w:val="000000"/>
          <w:kern w:val="0"/>
          <w:sz w:val="24"/>
          <w:lang w:val="en-US" w:eastAsia="zh-CN"/>
        </w:rPr>
      </w:pPr>
      <w:r>
        <w:rPr>
          <w:rFonts w:hint="eastAsia" w:ascii="宋体" w:hAnsi="宋体" w:cs="宋体"/>
          <w:color w:val="000000"/>
          <w:sz w:val="24"/>
        </w:rPr>
        <w:t>凡有能力提供本招标文件所述服务，具备本招标文件中规定条件的境内供应商均可参加本次采购活动</w:t>
      </w:r>
      <w:r>
        <w:rPr>
          <w:rFonts w:hint="eastAsia" w:ascii="宋体" w:hAnsi="宋体" w:cs="宋体"/>
          <w:color w:val="000000"/>
          <w:kern w:val="0"/>
          <w:sz w:val="24"/>
        </w:rPr>
        <w:t>。</w:t>
      </w:r>
    </w:p>
    <w:p>
      <w:pPr>
        <w:spacing w:line="360" w:lineRule="auto"/>
        <w:ind w:firstLine="480" w:firstLineChars="200"/>
        <w:outlineLvl w:val="0"/>
        <w:rPr>
          <w:rFonts w:ascii="宋体" w:hAnsi="宋体" w:cs="宋体"/>
          <w:color w:val="auto"/>
          <w:kern w:val="0"/>
          <w:sz w:val="24"/>
        </w:rPr>
      </w:pPr>
      <w:r>
        <w:rPr>
          <w:rFonts w:hint="eastAsia" w:ascii="宋体" w:hAnsi="宋体" w:cs="宋体"/>
          <w:color w:val="auto"/>
          <w:kern w:val="0"/>
          <w:sz w:val="24"/>
        </w:rPr>
        <w:t>3.采购</w:t>
      </w:r>
      <w:r>
        <w:rPr>
          <w:rFonts w:hint="eastAsia" w:ascii="宋体" w:hAnsi="宋体" w:cs="宋体"/>
          <w:color w:val="auto"/>
          <w:kern w:val="0"/>
          <w:sz w:val="24"/>
          <w:lang w:eastAsia="zh-CN"/>
        </w:rPr>
        <w:t>要求</w:t>
      </w:r>
      <w:r>
        <w:rPr>
          <w:rFonts w:hint="eastAsia" w:ascii="宋体" w:hAnsi="宋体" w:cs="宋体"/>
          <w:color w:val="auto"/>
          <w:kern w:val="0"/>
          <w:sz w:val="24"/>
        </w:rPr>
        <w:t>：</w:t>
      </w:r>
    </w:p>
    <w:p>
      <w:pPr>
        <w:spacing w:line="360" w:lineRule="auto"/>
        <w:ind w:firstLine="480" w:firstLineChars="200"/>
        <w:outlineLvl w:val="0"/>
        <w:rPr>
          <w:rFonts w:hint="eastAsia" w:ascii="宋体" w:hAnsi="宋体" w:cs="宋体"/>
          <w:color w:val="auto"/>
          <w:kern w:val="0"/>
          <w:sz w:val="24"/>
          <w:lang w:val="en-US" w:eastAsia="zh-CN"/>
        </w:rPr>
      </w:pPr>
      <w:r>
        <w:rPr>
          <w:rFonts w:hint="eastAsia" w:ascii="宋体" w:hAnsi="宋体" w:cs="宋体"/>
          <w:color w:val="000000"/>
          <w:kern w:val="0"/>
          <w:sz w:val="24"/>
          <w:lang w:val="en-US" w:eastAsia="zh-CN"/>
        </w:rPr>
        <w:t>3.1本次采购实际结算价为200元/人，投标报价最低限价为</w:t>
      </w:r>
      <w:r>
        <w:rPr>
          <w:rFonts w:hint="eastAsia" w:ascii="宋体" w:hAnsi="宋体" w:cs="宋体"/>
          <w:b/>
          <w:bCs/>
          <w:color w:val="000000"/>
          <w:kern w:val="0"/>
          <w:sz w:val="24"/>
          <w:u w:val="single"/>
          <w:lang w:val="en-US" w:eastAsia="zh-CN"/>
        </w:rPr>
        <w:t>280.88元/人（大写人民币贰佰捌拾元捌角捌分）</w:t>
      </w:r>
      <w:r>
        <w:rPr>
          <w:rFonts w:hint="eastAsia" w:ascii="宋体" w:hAnsi="宋体" w:cs="宋体"/>
          <w:color w:val="000000"/>
          <w:kern w:val="0"/>
          <w:sz w:val="24"/>
          <w:lang w:val="en-US" w:eastAsia="zh-CN"/>
        </w:rPr>
        <w:t>；各投标人报价不得低</w:t>
      </w:r>
      <w:r>
        <w:rPr>
          <w:rFonts w:hint="eastAsia" w:ascii="宋体" w:hAnsi="宋体" w:cs="宋体"/>
          <w:color w:val="auto"/>
          <w:kern w:val="0"/>
          <w:sz w:val="24"/>
          <w:lang w:val="en-US" w:eastAsia="zh-CN"/>
        </w:rPr>
        <w:t>于最低限价，否则视为无效投标（即投标人须为我院每名离退休职工提供价值不少于280.88元的生日蛋糕等产品）。</w:t>
      </w:r>
    </w:p>
    <w:p>
      <w:pPr>
        <w:spacing w:line="360" w:lineRule="auto"/>
        <w:ind w:firstLine="480" w:firstLineChars="200"/>
        <w:outlineLvl w:val="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3.2投标人须提供可兑换的</w:t>
      </w:r>
      <w:r>
        <w:rPr>
          <w:rFonts w:hint="eastAsia" w:ascii="宋体" w:hAnsi="宋体" w:cs="宋体"/>
          <w:color w:val="auto"/>
          <w:kern w:val="0"/>
          <w:sz w:val="24"/>
          <w:u w:val="single"/>
          <w:lang w:val="en-US" w:eastAsia="zh-CN"/>
        </w:rPr>
        <w:t>生日蛋糕品种明细</w:t>
      </w:r>
      <w:r>
        <w:rPr>
          <w:rFonts w:hint="eastAsia" w:ascii="宋体" w:hAnsi="宋体" w:cs="宋体"/>
          <w:color w:val="auto"/>
          <w:kern w:val="0"/>
          <w:sz w:val="24"/>
          <w:lang w:val="en-US" w:eastAsia="zh-CN"/>
        </w:rPr>
        <w:t>。</w:t>
      </w:r>
    </w:p>
    <w:p>
      <w:pPr>
        <w:spacing w:line="360" w:lineRule="auto"/>
        <w:ind w:firstLine="480" w:firstLineChars="200"/>
        <w:outlineLvl w:val="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3.3线上、线下渠道不可兑换的生日蛋糕等产品（如有），投标人须在投标文件中声明。</w:t>
      </w:r>
    </w:p>
    <w:p>
      <w:pPr>
        <w:spacing w:line="360" w:lineRule="auto"/>
        <w:ind w:firstLine="480" w:firstLineChars="200"/>
        <w:outlineLvl w:val="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3.4投标人在福州市区的</w:t>
      </w:r>
      <w:r>
        <w:rPr>
          <w:rFonts w:hint="eastAsia" w:ascii="宋体" w:hAnsi="宋体" w:cs="宋体"/>
          <w:color w:val="auto"/>
          <w:kern w:val="0"/>
          <w:sz w:val="24"/>
          <w:u w:val="single"/>
          <w:lang w:val="en-US" w:eastAsia="zh-CN"/>
        </w:rPr>
        <w:t>自营门店数量须大等于五家</w:t>
      </w:r>
      <w:r>
        <w:rPr>
          <w:rFonts w:hint="eastAsia" w:ascii="宋体" w:hAnsi="宋体" w:cs="宋体"/>
          <w:color w:val="auto"/>
          <w:kern w:val="0"/>
          <w:sz w:val="24"/>
          <w:lang w:val="en-US" w:eastAsia="zh-CN"/>
        </w:rPr>
        <w:t>。</w:t>
      </w:r>
    </w:p>
    <w:p>
      <w:pPr>
        <w:spacing w:line="360" w:lineRule="auto"/>
        <w:ind w:firstLine="480" w:firstLineChars="200"/>
        <w:outlineLvl w:val="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3.5投标人须提供门店自提、电话预定等订购生日蛋糕方式，并作出承诺。</w:t>
      </w:r>
    </w:p>
    <w:p>
      <w:pPr>
        <w:spacing w:line="360" w:lineRule="auto"/>
        <w:ind w:firstLine="480" w:firstLineChars="200"/>
        <w:outlineLvl w:val="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3.6投标人须提供福州市区三环内免费</w:t>
      </w:r>
      <w:r>
        <w:rPr>
          <w:rFonts w:hint="eastAsia" w:ascii="宋体" w:hAnsi="宋体" w:cs="宋体"/>
          <w:color w:val="auto"/>
          <w:kern w:val="0"/>
          <w:sz w:val="24"/>
          <w:u w:val="single"/>
          <w:lang w:val="en-US" w:eastAsia="zh-CN"/>
        </w:rPr>
        <w:t>配送生日蛋糕上门</w:t>
      </w:r>
      <w:r>
        <w:rPr>
          <w:rFonts w:hint="eastAsia" w:ascii="宋体" w:hAnsi="宋体" w:cs="宋体"/>
          <w:color w:val="auto"/>
          <w:kern w:val="0"/>
          <w:sz w:val="24"/>
          <w:lang w:val="en-US" w:eastAsia="zh-CN"/>
        </w:rPr>
        <w:t>服务，并作出承诺。</w:t>
      </w:r>
    </w:p>
    <w:p>
      <w:pPr>
        <w:spacing w:line="360" w:lineRule="auto"/>
        <w:ind w:firstLine="480" w:firstLineChars="200"/>
        <w:outlineLvl w:val="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3.7供应商须提供食品生产许可证或食品经营许可证复印件。</w:t>
      </w:r>
    </w:p>
    <w:p>
      <w:pPr>
        <w:spacing w:line="360" w:lineRule="auto"/>
        <w:ind w:firstLine="480" w:firstLineChars="200"/>
        <w:outlineLvl w:val="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4.合同签订有效期为一年。</w:t>
      </w:r>
    </w:p>
    <w:p>
      <w:pPr>
        <w:spacing w:line="360" w:lineRule="auto"/>
        <w:ind w:firstLine="480" w:firstLineChars="200"/>
        <w:outlineLvl w:val="0"/>
        <w:rPr>
          <w:rFonts w:hint="eastAsia" w:ascii="宋体" w:hAnsi="宋体" w:cs="宋体"/>
          <w:color w:val="auto"/>
          <w:kern w:val="0"/>
          <w:sz w:val="24"/>
        </w:rPr>
      </w:pPr>
      <w:r>
        <w:rPr>
          <w:rFonts w:hint="eastAsia" w:ascii="宋体" w:hAnsi="宋体" w:cs="宋体"/>
          <w:color w:val="auto"/>
          <w:kern w:val="0"/>
          <w:sz w:val="24"/>
          <w:lang w:val="en-US" w:eastAsia="zh-CN"/>
        </w:rPr>
        <w:t>5.</w:t>
      </w:r>
      <w:r>
        <w:rPr>
          <w:rFonts w:hint="eastAsia" w:ascii="宋体" w:hAnsi="宋体" w:cs="宋体"/>
          <w:color w:val="auto"/>
          <w:kern w:val="0"/>
          <w:sz w:val="24"/>
        </w:rPr>
        <w:t>本项目不接受联合体报价。</w:t>
      </w:r>
    </w:p>
    <w:p>
      <w:pPr>
        <w:numPr>
          <w:ilvl w:val="0"/>
          <w:numId w:val="0"/>
        </w:numPr>
        <w:spacing w:line="360" w:lineRule="auto"/>
        <w:ind w:firstLine="480" w:firstLineChars="200"/>
        <w:outlineLvl w:val="0"/>
        <w:rPr>
          <w:rFonts w:hint="eastAsia" w:ascii="宋体" w:hAnsi="宋体"/>
          <w:color w:val="auto"/>
          <w:sz w:val="24"/>
          <w:lang w:eastAsia="zh-CN"/>
        </w:rPr>
      </w:pPr>
      <w:r>
        <w:rPr>
          <w:rFonts w:hint="eastAsia" w:ascii="宋体" w:hAnsi="宋体"/>
          <w:color w:val="auto"/>
          <w:sz w:val="24"/>
          <w:lang w:val="en-US" w:eastAsia="zh-CN"/>
        </w:rPr>
        <w:t>6.投标人</w:t>
      </w:r>
      <w:r>
        <w:rPr>
          <w:rFonts w:hint="eastAsia" w:ascii="宋体" w:hAnsi="宋体"/>
          <w:color w:val="auto"/>
          <w:sz w:val="24"/>
          <w:lang w:eastAsia="zh-CN"/>
        </w:rPr>
        <w:t>必须提供</w:t>
      </w:r>
      <w:r>
        <w:rPr>
          <w:rFonts w:hint="eastAsia" w:ascii="宋体" w:hAnsi="宋体"/>
          <w:color w:val="auto"/>
          <w:sz w:val="24"/>
        </w:rPr>
        <w:t>在经营活动中没有违法记录的书面声明</w:t>
      </w:r>
      <w:r>
        <w:rPr>
          <w:rFonts w:hint="eastAsia" w:ascii="宋体" w:hAnsi="宋体"/>
          <w:color w:val="auto"/>
          <w:sz w:val="24"/>
          <w:lang w:eastAsia="zh-CN"/>
        </w:rPr>
        <w:t>。</w:t>
      </w:r>
    </w:p>
    <w:p>
      <w:pPr>
        <w:numPr>
          <w:ilvl w:val="0"/>
          <w:numId w:val="0"/>
        </w:numPr>
        <w:spacing w:line="360" w:lineRule="auto"/>
        <w:ind w:firstLine="480" w:firstLineChars="200"/>
        <w:outlineLvl w:val="0"/>
        <w:rPr>
          <w:rFonts w:ascii="宋体" w:hAnsi="宋体" w:cs="宋体"/>
          <w:sz w:val="24"/>
        </w:rPr>
      </w:pPr>
      <w:r>
        <w:rPr>
          <w:rFonts w:hint="eastAsia" w:ascii="宋体" w:hAnsi="宋体"/>
          <w:sz w:val="24"/>
          <w:lang w:val="en-US" w:eastAsia="zh-CN"/>
        </w:rPr>
        <w:t>7</w:t>
      </w:r>
      <w:r>
        <w:rPr>
          <w:rFonts w:hint="eastAsia" w:ascii="宋体" w:hAnsi="宋体"/>
          <w:sz w:val="24"/>
        </w:rPr>
        <w:t>.成交通知：公开招标结果将在福建中医药大学附属人民医院院内网、院外网的</w:t>
      </w:r>
      <w:r>
        <w:rPr>
          <w:rFonts w:hint="eastAsia" w:ascii="宋体" w:hAnsi="宋体"/>
          <w:sz w:val="24"/>
          <w:lang w:eastAsia="zh-CN"/>
        </w:rPr>
        <w:t>公告</w:t>
      </w:r>
      <w:r>
        <w:rPr>
          <w:rFonts w:hint="eastAsia" w:ascii="宋体" w:hAnsi="宋体"/>
          <w:sz w:val="24"/>
        </w:rPr>
        <w:t>栏目内公示，公示期满无异议后，</w:t>
      </w:r>
      <w:r>
        <w:rPr>
          <w:rFonts w:hint="eastAsia" w:ascii="宋体" w:hAnsi="宋体" w:cs="宋体"/>
          <w:sz w:val="24"/>
        </w:rPr>
        <w:t>由采购人向中标供应商授予中标通知书。</w:t>
      </w:r>
    </w:p>
    <w:p>
      <w:pPr>
        <w:spacing w:line="360" w:lineRule="auto"/>
        <w:jc w:val="center"/>
        <w:rPr>
          <w:rFonts w:ascii="宋体" w:hAnsi="宋体"/>
          <w:b/>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ascii="宋体" w:hAnsi="宋体"/>
          <w:b/>
          <w:spacing w:val="-12"/>
          <w:sz w:val="36"/>
          <w:szCs w:val="36"/>
        </w:rPr>
      </w:pPr>
      <w:r>
        <w:rPr>
          <w:rFonts w:hint="eastAsia" w:ascii="宋体" w:hAnsi="宋体"/>
          <w:b/>
          <w:spacing w:val="-12"/>
          <w:sz w:val="36"/>
          <w:szCs w:val="36"/>
        </w:rPr>
        <w:t>四、投标文件的要求</w:t>
      </w:r>
    </w:p>
    <w:p>
      <w:pPr>
        <w:tabs>
          <w:tab w:val="left" w:pos="900"/>
        </w:tabs>
        <w:spacing w:line="520" w:lineRule="exact"/>
        <w:jc w:val="center"/>
        <w:rPr>
          <w:rFonts w:ascii="宋体" w:hAnsi="宋体"/>
          <w:b/>
          <w:spacing w:val="-12"/>
          <w:sz w:val="36"/>
          <w:szCs w:val="36"/>
        </w:rPr>
      </w:pPr>
      <w:r>
        <w:rPr>
          <w:rFonts w:hint="eastAsia" w:ascii="宋体" w:hAnsi="宋体"/>
          <w:b/>
          <w:szCs w:val="21"/>
        </w:rPr>
        <w:t>（包含但不限于以下要求）</w:t>
      </w:r>
    </w:p>
    <w:p>
      <w:pPr>
        <w:tabs>
          <w:tab w:val="left" w:pos="720"/>
        </w:tabs>
        <w:adjustRightInd w:val="0"/>
        <w:snapToGrid w:val="0"/>
        <w:spacing w:line="520" w:lineRule="exact"/>
        <w:ind w:firstLine="434" w:firstLineChars="200"/>
        <w:rPr>
          <w:rFonts w:ascii="宋体" w:hAnsi="宋体"/>
          <w:b/>
          <w:spacing w:val="-12"/>
          <w:sz w:val="24"/>
          <w:u w:val="single"/>
        </w:rPr>
      </w:pPr>
      <w:r>
        <w:rPr>
          <w:rFonts w:hint="eastAsia" w:ascii="宋体" w:hAnsi="宋体"/>
          <w:b/>
          <w:spacing w:val="-12"/>
          <w:sz w:val="24"/>
          <w:u w:val="single"/>
        </w:rPr>
        <w:t>供应商投标文件为一正三副，同时必须满足以下要求，否则视为无效投标。</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rPr>
        <w:t>1.</w:t>
      </w:r>
      <w:r>
        <w:rPr>
          <w:rFonts w:hint="eastAsia" w:ascii="宋体" w:hAnsi="宋体" w:cs="宋体"/>
          <w:color w:val="000000"/>
          <w:kern w:val="0"/>
          <w:sz w:val="24"/>
          <w:lang w:eastAsia="zh-CN"/>
        </w:rPr>
        <w:t>投标报价</w:t>
      </w:r>
      <w:r>
        <w:rPr>
          <w:rFonts w:hint="eastAsia" w:ascii="宋体" w:hAnsi="宋体" w:cs="宋体"/>
          <w:color w:val="000000"/>
          <w:kern w:val="0"/>
          <w:sz w:val="24"/>
        </w:rPr>
        <w:t>（放在</w:t>
      </w:r>
      <w:r>
        <w:rPr>
          <w:rFonts w:hint="eastAsia" w:ascii="宋体" w:hAnsi="宋体" w:cs="宋体"/>
          <w:color w:val="000000"/>
          <w:kern w:val="0"/>
          <w:sz w:val="24"/>
          <w:lang w:eastAsia="zh-CN"/>
        </w:rPr>
        <w:t>投标</w:t>
      </w:r>
      <w:r>
        <w:rPr>
          <w:rFonts w:hint="eastAsia" w:ascii="宋体" w:hAnsi="宋体" w:cs="宋体"/>
          <w:color w:val="000000"/>
          <w:kern w:val="0"/>
          <w:sz w:val="24"/>
        </w:rPr>
        <w:t>文件首页）。</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rPr>
        <w:t>2.供应商概况。</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rPr>
        <w:t>3.法定代表人身份证明书。</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rPr>
        <w:t>4.法定代表人授权委托书原件并加盖公章(投标代表是法定代表人的无需提供)。</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rPr>
        <w:t>5.法定代表人及投标代表的有效身份证复印件。</w:t>
      </w:r>
    </w:p>
    <w:p>
      <w:pPr>
        <w:adjustRightInd w:val="0"/>
        <w:snapToGrid w:val="0"/>
        <w:spacing w:line="540" w:lineRule="exact"/>
        <w:ind w:firstLine="480" w:firstLineChars="200"/>
        <w:rPr>
          <w:rFonts w:hint="default" w:ascii="宋体" w:hAnsi="宋体" w:cs="宋体"/>
          <w:color w:val="000000"/>
          <w:kern w:val="0"/>
          <w:sz w:val="24"/>
          <w:lang w:val="en-US" w:eastAsia="zh-CN"/>
        </w:rPr>
      </w:pPr>
      <w:r>
        <w:rPr>
          <w:rFonts w:hint="eastAsia" w:ascii="宋体" w:hAnsi="宋体" w:cs="宋体"/>
          <w:color w:val="000000"/>
          <w:kern w:val="0"/>
          <w:sz w:val="24"/>
        </w:rPr>
        <w:t>6.供应商有效期内营业执照复印件（三证合一）。</w:t>
      </w:r>
    </w:p>
    <w:p>
      <w:pPr>
        <w:adjustRightInd w:val="0"/>
        <w:snapToGrid w:val="0"/>
        <w:spacing w:line="540" w:lineRule="exact"/>
        <w:ind w:firstLine="480" w:firstLineChars="200"/>
        <w:rPr>
          <w:rFonts w:hint="eastAsia" w:ascii="宋体" w:hAnsi="宋体" w:cs="宋体"/>
          <w:color w:val="000000"/>
          <w:kern w:val="0"/>
          <w:sz w:val="24"/>
          <w:lang w:eastAsia="zh-CN"/>
        </w:rPr>
      </w:pPr>
      <w:r>
        <w:rPr>
          <w:rFonts w:hint="eastAsia" w:ascii="宋体" w:hAnsi="宋体" w:cs="宋体"/>
          <w:color w:val="000000"/>
          <w:kern w:val="0"/>
          <w:sz w:val="24"/>
          <w:lang w:val="en-US" w:eastAsia="zh-CN"/>
        </w:rPr>
        <w:t>7.</w:t>
      </w:r>
      <w:r>
        <w:rPr>
          <w:rFonts w:hint="eastAsia" w:ascii="宋体" w:hAnsi="宋体" w:cs="宋体"/>
          <w:color w:val="000000"/>
          <w:kern w:val="0"/>
          <w:sz w:val="24"/>
        </w:rPr>
        <w:t>食品生产许可</w:t>
      </w:r>
      <w:r>
        <w:rPr>
          <w:rFonts w:hint="eastAsia" w:ascii="宋体" w:hAnsi="宋体" w:cs="宋体"/>
          <w:color w:val="000000"/>
          <w:kern w:val="0"/>
          <w:sz w:val="24"/>
          <w:lang w:eastAsia="zh-CN"/>
        </w:rPr>
        <w:t>证或食品经营许可证复印件。</w:t>
      </w:r>
    </w:p>
    <w:p>
      <w:pPr>
        <w:adjustRightInd w:val="0"/>
        <w:snapToGrid w:val="0"/>
        <w:spacing w:line="540" w:lineRule="exact"/>
        <w:ind w:firstLine="480" w:firstLineChars="200"/>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8</w:t>
      </w:r>
      <w:r>
        <w:rPr>
          <w:rFonts w:hint="eastAsia" w:ascii="宋体" w:hAnsi="宋体" w:cs="宋体"/>
          <w:color w:val="000000"/>
          <w:kern w:val="0"/>
          <w:sz w:val="24"/>
          <w:lang w:eastAsia="zh-CN"/>
        </w:rPr>
        <w:t>.</w:t>
      </w:r>
      <w:r>
        <w:rPr>
          <w:rFonts w:hint="eastAsia" w:ascii="宋体" w:hAnsi="宋体" w:cs="宋体"/>
          <w:color w:val="000000"/>
          <w:kern w:val="0"/>
          <w:sz w:val="24"/>
          <w:lang w:val="en-US" w:eastAsia="zh-CN"/>
        </w:rPr>
        <w:t>可兑换的生日蛋糕品种明细。</w:t>
      </w:r>
    </w:p>
    <w:p>
      <w:pPr>
        <w:adjustRightInd w:val="0"/>
        <w:snapToGrid w:val="0"/>
        <w:spacing w:line="540" w:lineRule="exact"/>
        <w:ind w:firstLine="480" w:firstLineChars="200"/>
        <w:rPr>
          <w:rFonts w:hint="default" w:ascii="宋体" w:hAnsi="宋体" w:cs="宋体"/>
          <w:color w:val="000000"/>
          <w:kern w:val="0"/>
          <w:sz w:val="24"/>
          <w:lang w:val="en-US" w:eastAsia="zh-CN"/>
        </w:rPr>
      </w:pPr>
      <w:r>
        <w:rPr>
          <w:rFonts w:hint="eastAsia" w:ascii="宋体" w:hAnsi="宋体" w:cs="宋体"/>
          <w:color w:val="000000"/>
          <w:kern w:val="0"/>
          <w:sz w:val="24"/>
          <w:lang w:val="en-US" w:eastAsia="zh-CN"/>
        </w:rPr>
        <w:t>9.线上、线下渠道不可兑换的生日蛋糕等产品的声明（如有）。</w:t>
      </w:r>
    </w:p>
    <w:p>
      <w:pPr>
        <w:adjustRightInd w:val="0"/>
        <w:snapToGrid w:val="0"/>
        <w:spacing w:line="540" w:lineRule="exact"/>
        <w:ind w:firstLine="480" w:firstLineChars="200"/>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10.综合评分表中需要投标人提供的证明材料。</w:t>
      </w:r>
    </w:p>
    <w:p>
      <w:pPr>
        <w:adjustRightInd w:val="0"/>
        <w:snapToGrid w:val="0"/>
        <w:spacing w:line="540" w:lineRule="exact"/>
        <w:ind w:firstLine="480" w:firstLineChars="200"/>
        <w:rPr>
          <w:rFonts w:hint="eastAsia" w:ascii="宋体" w:hAnsi="宋体" w:cs="宋体"/>
          <w:color w:val="000000"/>
          <w:kern w:val="0"/>
          <w:sz w:val="24"/>
          <w:lang w:eastAsia="zh-CN"/>
        </w:rPr>
      </w:pPr>
      <w:r>
        <w:rPr>
          <w:rFonts w:hint="eastAsia" w:ascii="宋体" w:hAnsi="宋体" w:cs="宋体"/>
          <w:color w:val="000000"/>
          <w:kern w:val="0"/>
          <w:sz w:val="24"/>
          <w:lang w:val="en-US" w:eastAsia="zh-CN"/>
        </w:rPr>
        <w:t>11.</w:t>
      </w:r>
      <w:r>
        <w:rPr>
          <w:rFonts w:hint="eastAsia" w:ascii="宋体" w:hAnsi="宋体" w:cs="宋体"/>
          <w:color w:val="000000"/>
          <w:kern w:val="0"/>
          <w:sz w:val="24"/>
          <w:lang w:eastAsia="zh-CN"/>
        </w:rPr>
        <w:t>无违法记录的书面声明。</w:t>
      </w:r>
    </w:p>
    <w:p>
      <w:pPr>
        <w:adjustRightInd w:val="0"/>
        <w:snapToGrid w:val="0"/>
        <w:spacing w:line="540" w:lineRule="exact"/>
        <w:ind w:firstLine="480" w:firstLineChars="200"/>
        <w:rPr>
          <w:rFonts w:hint="eastAsia" w:ascii="宋体" w:hAnsi="宋体" w:cs="宋体"/>
          <w:color w:val="000000"/>
          <w:kern w:val="0"/>
          <w:sz w:val="24"/>
        </w:rPr>
      </w:pPr>
      <w:r>
        <w:rPr>
          <w:rFonts w:hint="eastAsia" w:ascii="宋体" w:hAnsi="宋体" w:cs="宋体"/>
          <w:color w:val="000000"/>
          <w:kern w:val="0"/>
          <w:sz w:val="24"/>
          <w:lang w:val="en-US" w:eastAsia="zh-CN"/>
        </w:rPr>
        <w:t>12</w:t>
      </w:r>
      <w:r>
        <w:rPr>
          <w:rFonts w:hint="eastAsia" w:ascii="宋体" w:hAnsi="宋体" w:cs="宋体"/>
          <w:color w:val="000000"/>
          <w:kern w:val="0"/>
          <w:sz w:val="24"/>
        </w:rPr>
        <w:t>.</w:t>
      </w:r>
      <w:r>
        <w:rPr>
          <w:rFonts w:hint="eastAsia" w:ascii="宋体" w:hAnsi="宋体" w:cs="宋体"/>
          <w:color w:val="000000"/>
          <w:kern w:val="0"/>
          <w:sz w:val="24"/>
          <w:lang w:eastAsia="zh-CN"/>
        </w:rPr>
        <w:t>服务承诺，包含但不限于订购方式、配送上门、配送时效、产品质量保证等</w:t>
      </w:r>
      <w:r>
        <w:rPr>
          <w:rFonts w:hint="eastAsia" w:ascii="宋体" w:hAnsi="宋体" w:cs="宋体"/>
          <w:color w:val="000000"/>
          <w:kern w:val="0"/>
          <w:sz w:val="24"/>
        </w:rPr>
        <w:t>。</w:t>
      </w:r>
    </w:p>
    <w:p>
      <w:pPr>
        <w:adjustRightInd w:val="0"/>
        <w:snapToGrid w:val="0"/>
        <w:spacing w:line="540" w:lineRule="exact"/>
        <w:ind w:firstLine="480" w:firstLineChars="200"/>
        <w:rPr>
          <w:rFonts w:hint="eastAsia" w:ascii="宋体" w:hAnsi="宋体" w:cs="宋体"/>
          <w:color w:val="000000"/>
          <w:kern w:val="0"/>
          <w:sz w:val="24"/>
        </w:rPr>
      </w:pPr>
      <w:r>
        <w:rPr>
          <w:rFonts w:hint="eastAsia" w:ascii="宋体" w:hAnsi="宋体" w:cs="宋体"/>
          <w:color w:val="000000"/>
          <w:kern w:val="0"/>
          <w:sz w:val="24"/>
          <w:lang w:val="en-US" w:eastAsia="zh-CN"/>
        </w:rPr>
        <w:t>13</w:t>
      </w:r>
      <w:r>
        <w:rPr>
          <w:rFonts w:hint="eastAsia" w:ascii="宋体" w:hAnsi="宋体" w:cs="宋体"/>
          <w:color w:val="000000"/>
          <w:kern w:val="0"/>
          <w:sz w:val="24"/>
        </w:rPr>
        <w:t>.供应商注意事项：</w:t>
      </w:r>
    </w:p>
    <w:p>
      <w:pPr>
        <w:spacing w:line="520" w:lineRule="exact"/>
        <w:ind w:firstLine="480" w:firstLineChars="200"/>
        <w:rPr>
          <w:rFonts w:hint="eastAsia" w:ascii="宋体" w:hAnsi="宋体" w:eastAsia="宋体"/>
          <w:bCs/>
          <w:sz w:val="24"/>
          <w:lang w:eastAsia="zh-CN"/>
        </w:rPr>
      </w:pPr>
      <w:r>
        <w:rPr>
          <w:rFonts w:hint="eastAsia" w:ascii="宋体" w:hAnsi="宋体"/>
          <w:bCs/>
          <w:sz w:val="24"/>
        </w:rPr>
        <w:t>（1）以上内容没有规定格式的请各供应商</w:t>
      </w:r>
      <w:r>
        <w:rPr>
          <w:rFonts w:hint="eastAsia" w:ascii="宋体" w:hAnsi="宋体"/>
          <w:bCs/>
          <w:sz w:val="24"/>
          <w:u w:val="none"/>
        </w:rPr>
        <w:t>自行设计格式编写</w:t>
      </w:r>
      <w:r>
        <w:rPr>
          <w:rFonts w:hint="eastAsia" w:ascii="宋体" w:hAnsi="宋体"/>
          <w:bCs/>
          <w:sz w:val="24"/>
          <w:u w:val="none"/>
          <w:lang w:eastAsia="zh-CN"/>
        </w:rPr>
        <w:t>；</w:t>
      </w:r>
    </w:p>
    <w:p>
      <w:pPr>
        <w:spacing w:line="520" w:lineRule="exact"/>
        <w:ind w:firstLine="480" w:firstLineChars="200"/>
        <w:outlineLvl w:val="0"/>
        <w:rPr>
          <w:rFonts w:hint="eastAsia" w:ascii="宋体" w:hAnsi="宋体" w:cs="宋体"/>
          <w:color w:val="000000"/>
          <w:kern w:val="0"/>
          <w:sz w:val="24"/>
        </w:rPr>
      </w:pPr>
      <w:r>
        <w:rPr>
          <w:rFonts w:hint="eastAsia" w:ascii="宋体" w:hAnsi="宋体"/>
          <w:bCs/>
          <w:sz w:val="24"/>
        </w:rPr>
        <w:t>（2）</w:t>
      </w:r>
      <w:r>
        <w:rPr>
          <w:rFonts w:hint="eastAsia" w:ascii="宋体" w:hAnsi="宋体"/>
          <w:b w:val="0"/>
          <w:bCs/>
          <w:sz w:val="24"/>
          <w:u w:val="single"/>
        </w:rPr>
        <w:t>正本的每一页</w:t>
      </w:r>
      <w:r>
        <w:rPr>
          <w:rFonts w:hint="eastAsia" w:ascii="宋体" w:hAnsi="宋体"/>
          <w:b w:val="0"/>
          <w:bCs/>
          <w:sz w:val="24"/>
        </w:rPr>
        <w:t>须加盖公章</w:t>
      </w:r>
      <w:r>
        <w:rPr>
          <w:rFonts w:hint="eastAsia" w:ascii="宋体" w:hAnsi="宋体" w:cs="宋体"/>
          <w:b w:val="0"/>
          <w:bCs/>
          <w:color w:val="000000"/>
          <w:kern w:val="0"/>
          <w:sz w:val="24"/>
        </w:rPr>
        <w:t>，以上材料</w:t>
      </w:r>
      <w:r>
        <w:rPr>
          <w:rFonts w:hint="eastAsia" w:ascii="宋体" w:hAnsi="宋体" w:cs="宋体"/>
          <w:b w:val="0"/>
          <w:bCs/>
          <w:color w:val="000000"/>
          <w:kern w:val="0"/>
          <w:sz w:val="24"/>
          <w:lang w:eastAsia="zh-CN"/>
        </w:rPr>
        <w:t>须</w:t>
      </w:r>
      <w:r>
        <w:rPr>
          <w:rFonts w:hint="eastAsia" w:ascii="宋体" w:hAnsi="宋体"/>
          <w:b w:val="0"/>
          <w:bCs/>
          <w:sz w:val="24"/>
          <w:u w:val="single"/>
        </w:rPr>
        <w:t>装订成册</w:t>
      </w:r>
      <w:r>
        <w:rPr>
          <w:rFonts w:hint="eastAsia" w:ascii="宋体" w:hAnsi="宋体"/>
          <w:bCs/>
          <w:sz w:val="24"/>
          <w:u w:val="single"/>
          <w:lang w:eastAsia="zh-CN"/>
        </w:rPr>
        <w:t>并密封</w:t>
      </w:r>
      <w:r>
        <w:rPr>
          <w:rFonts w:hint="eastAsia" w:ascii="宋体" w:hAnsi="宋体" w:cs="宋体"/>
          <w:color w:val="000000"/>
          <w:kern w:val="0"/>
          <w:sz w:val="24"/>
        </w:rPr>
        <w:t>。</w:t>
      </w:r>
    </w:p>
    <w:p>
      <w:pPr>
        <w:pStyle w:val="2"/>
        <w:ind w:left="0" w:leftChars="0" w:firstLine="0" w:firstLineChars="0"/>
        <w:rPr>
          <w:rFonts w:hint="eastAsia" w:eastAsia="宋体"/>
          <w:lang w:eastAsia="zh-CN"/>
        </w:rPr>
        <w:sectPr>
          <w:footerReference r:id="rId3" w:type="default"/>
          <w:pgSz w:w="11907" w:h="16840"/>
          <w:pgMar w:top="1417" w:right="1418" w:bottom="1361" w:left="1418" w:header="851" w:footer="992" w:gutter="0"/>
          <w:pgNumType w:fmt="numberInDash" w:start="1"/>
          <w:cols w:space="0" w:num="1"/>
        </w:sectPr>
      </w:pPr>
    </w:p>
    <w:p>
      <w:pPr>
        <w:numPr>
          <w:ilvl w:val="0"/>
          <w:numId w:val="0"/>
        </w:numPr>
        <w:tabs>
          <w:tab w:val="left" w:pos="6300"/>
        </w:tabs>
        <w:snapToGrid w:val="0"/>
        <w:spacing w:line="360" w:lineRule="auto"/>
        <w:jc w:val="both"/>
        <w:outlineLvl w:val="0"/>
        <w:rPr>
          <w:rFonts w:hint="eastAsia" w:ascii="宋体" w:hAnsi="宋体"/>
          <w:b/>
          <w:sz w:val="28"/>
          <w:szCs w:val="28"/>
        </w:rPr>
      </w:pPr>
    </w:p>
    <w:p>
      <w:pPr>
        <w:numPr>
          <w:ilvl w:val="0"/>
          <w:numId w:val="0"/>
        </w:numPr>
        <w:tabs>
          <w:tab w:val="left" w:pos="6300"/>
        </w:tabs>
        <w:snapToGrid w:val="0"/>
        <w:spacing w:line="360" w:lineRule="auto"/>
        <w:jc w:val="center"/>
        <w:outlineLvl w:val="0"/>
        <w:rPr>
          <w:rFonts w:ascii="宋体" w:hAnsi="宋体"/>
          <w:b/>
          <w:sz w:val="28"/>
          <w:szCs w:val="28"/>
        </w:rPr>
      </w:pPr>
      <w:r>
        <w:rPr>
          <w:rFonts w:hint="eastAsia" w:ascii="宋体" w:hAnsi="宋体"/>
          <w:b/>
          <w:sz w:val="28"/>
          <w:szCs w:val="28"/>
        </w:rPr>
        <w:t>法定代表人身份证明书（格式）</w:t>
      </w:r>
    </w:p>
    <w:p>
      <w:pPr>
        <w:tabs>
          <w:tab w:val="left" w:pos="6300"/>
        </w:tabs>
        <w:snapToGrid w:val="0"/>
        <w:spacing w:line="360" w:lineRule="auto"/>
        <w:rPr>
          <w:rFonts w:ascii="宋体" w:hAnsi="宋体"/>
          <w:sz w:val="24"/>
        </w:rPr>
      </w:pPr>
    </w:p>
    <w:p>
      <w:pPr>
        <w:tabs>
          <w:tab w:val="left" w:pos="6300"/>
        </w:tabs>
        <w:snapToGrid w:val="0"/>
        <w:spacing w:line="360" w:lineRule="auto"/>
        <w:ind w:firstLine="640" w:firstLineChars="267"/>
        <w:rPr>
          <w:rFonts w:ascii="宋体" w:hAnsi="宋体"/>
          <w:sz w:val="24"/>
        </w:rPr>
      </w:pPr>
      <w:r>
        <w:rPr>
          <w:rFonts w:hint="eastAsia" w:ascii="宋体" w:hAnsi="宋体"/>
          <w:sz w:val="24"/>
          <w:u w:val="single"/>
        </w:rPr>
        <w:t xml:space="preserve">         </w:t>
      </w:r>
      <w:r>
        <w:rPr>
          <w:rFonts w:hint="eastAsia" w:ascii="宋体" w:hAnsi="宋体"/>
          <w:sz w:val="24"/>
        </w:rPr>
        <w:t>（法定代表人姓名）在</w:t>
      </w:r>
      <w:r>
        <w:rPr>
          <w:rFonts w:hint="eastAsia" w:ascii="宋体" w:hAnsi="宋体"/>
          <w:sz w:val="24"/>
          <w:u w:val="single"/>
        </w:rPr>
        <w:t xml:space="preserve">                       </w:t>
      </w:r>
      <w:r>
        <w:rPr>
          <w:rFonts w:hint="eastAsia" w:ascii="宋体" w:hAnsi="宋体"/>
          <w:sz w:val="24"/>
        </w:rPr>
        <w:t>（供应商名称）任</w:t>
      </w:r>
      <w:r>
        <w:rPr>
          <w:rFonts w:hint="eastAsia" w:ascii="宋体" w:hAnsi="宋体"/>
          <w:sz w:val="24"/>
          <w:u w:val="single"/>
        </w:rPr>
        <w:t xml:space="preserve">           </w:t>
      </w:r>
      <w:r>
        <w:rPr>
          <w:rFonts w:hint="eastAsia" w:ascii="宋体" w:hAnsi="宋体"/>
          <w:sz w:val="24"/>
        </w:rPr>
        <w:t>（职务名称）职务，是</w:t>
      </w:r>
      <w:r>
        <w:rPr>
          <w:rFonts w:hint="eastAsia" w:ascii="宋体" w:hAnsi="宋体"/>
          <w:sz w:val="24"/>
          <w:u w:val="single"/>
        </w:rPr>
        <w:t xml:space="preserve">                       </w:t>
      </w:r>
      <w:r>
        <w:rPr>
          <w:rFonts w:hint="eastAsia" w:ascii="宋体" w:hAnsi="宋体"/>
          <w:sz w:val="24"/>
        </w:rPr>
        <w:t>（供应商名称）的法定代表人。</w:t>
      </w:r>
    </w:p>
    <w:p>
      <w:pPr>
        <w:tabs>
          <w:tab w:val="left" w:pos="6300"/>
        </w:tabs>
        <w:snapToGrid w:val="0"/>
        <w:spacing w:line="360" w:lineRule="auto"/>
        <w:ind w:firstLine="573"/>
        <w:rPr>
          <w:rFonts w:ascii="宋体" w:hAnsi="宋体"/>
          <w:sz w:val="24"/>
        </w:rPr>
      </w:pPr>
    </w:p>
    <w:p>
      <w:pPr>
        <w:tabs>
          <w:tab w:val="left" w:pos="6300"/>
        </w:tabs>
        <w:snapToGrid w:val="0"/>
        <w:spacing w:line="360" w:lineRule="auto"/>
        <w:ind w:firstLine="573"/>
        <w:outlineLvl w:val="0"/>
        <w:rPr>
          <w:rFonts w:ascii="宋体" w:hAnsi="宋体"/>
          <w:sz w:val="24"/>
        </w:rPr>
      </w:pPr>
      <w:r>
        <w:rPr>
          <w:rFonts w:hint="eastAsia" w:ascii="宋体" w:hAnsi="宋体"/>
          <w:sz w:val="24"/>
        </w:rPr>
        <w:t>特此证明。</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outlineLvl w:val="0"/>
        <w:rPr>
          <w:rFonts w:ascii="宋体" w:hAnsi="宋体"/>
          <w:sz w:val="24"/>
        </w:rPr>
      </w:pPr>
      <w:r>
        <w:rPr>
          <w:rFonts w:hint="eastAsia" w:ascii="宋体" w:hAnsi="宋体"/>
          <w:sz w:val="24"/>
        </w:rPr>
        <w:t xml:space="preserve">                                            （供应商全称）</w:t>
      </w:r>
    </w:p>
    <w:p>
      <w:pPr>
        <w:tabs>
          <w:tab w:val="left" w:pos="6300"/>
        </w:tabs>
        <w:snapToGrid w:val="0"/>
        <w:spacing w:line="360" w:lineRule="auto"/>
        <w:rPr>
          <w:rFonts w:ascii="宋体" w:hAnsi="宋体"/>
          <w:sz w:val="24"/>
        </w:rPr>
      </w:pPr>
      <w:r>
        <w:rPr>
          <w:rFonts w:hint="eastAsia" w:ascii="宋体" w:hAnsi="宋体"/>
          <w:sz w:val="24"/>
        </w:rPr>
        <w:t xml:space="preserve">                                             年   月   日</w:t>
      </w:r>
    </w:p>
    <w:p>
      <w:pPr>
        <w:tabs>
          <w:tab w:val="left" w:pos="6300"/>
        </w:tabs>
        <w:snapToGrid w:val="0"/>
        <w:spacing w:line="360" w:lineRule="auto"/>
        <w:rPr>
          <w:rFonts w:ascii="宋体" w:hAnsi="宋体"/>
          <w:sz w:val="24"/>
        </w:rPr>
      </w:pPr>
      <w:r>
        <w:rPr>
          <w:rFonts w:hint="eastAsia" w:ascii="宋体" w:hAnsi="宋体"/>
          <w:sz w:val="24"/>
        </w:rPr>
        <w:t xml:space="preserve">                                                （公章）</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r>
        <w:rPr>
          <w:rFonts w:hint="eastAsia" w:ascii="宋体" w:hAnsi="宋体"/>
          <w:sz w:val="24"/>
        </w:rPr>
        <w:t>附：上述法定代表人住址：</w:t>
      </w:r>
    </w:p>
    <w:p>
      <w:pPr>
        <w:tabs>
          <w:tab w:val="left" w:pos="6300"/>
        </w:tabs>
        <w:snapToGrid w:val="0"/>
        <w:spacing w:line="360" w:lineRule="auto"/>
        <w:rPr>
          <w:rFonts w:ascii="宋体" w:hAnsi="宋体"/>
          <w:sz w:val="24"/>
        </w:rPr>
      </w:pPr>
      <w:r>
        <w:rPr>
          <w:rFonts w:hint="eastAsia" w:ascii="宋体" w:hAnsi="宋体"/>
          <w:sz w:val="24"/>
        </w:rPr>
        <w:t xml:space="preserve">            身份证号码：</w:t>
      </w:r>
    </w:p>
    <w:p>
      <w:pPr>
        <w:tabs>
          <w:tab w:val="left" w:pos="6300"/>
        </w:tabs>
        <w:snapToGrid w:val="0"/>
        <w:spacing w:line="360" w:lineRule="auto"/>
        <w:rPr>
          <w:rFonts w:ascii="宋体" w:hAnsi="宋体"/>
          <w:sz w:val="24"/>
        </w:rPr>
      </w:pPr>
      <w:r>
        <w:rPr>
          <w:rFonts w:hint="eastAsia" w:ascii="宋体" w:hAnsi="宋体"/>
          <w:sz w:val="24"/>
        </w:rPr>
        <w:t xml:space="preserve">              电    传：</w:t>
      </w:r>
    </w:p>
    <w:p>
      <w:pPr>
        <w:tabs>
          <w:tab w:val="left" w:pos="6300"/>
        </w:tabs>
        <w:snapToGrid w:val="0"/>
        <w:spacing w:line="360" w:lineRule="auto"/>
        <w:rPr>
          <w:rFonts w:ascii="宋体" w:hAnsi="宋体"/>
          <w:sz w:val="24"/>
        </w:rPr>
      </w:pPr>
      <w:r>
        <w:rPr>
          <w:rFonts w:hint="eastAsia" w:ascii="宋体" w:hAnsi="宋体"/>
          <w:sz w:val="24"/>
        </w:rPr>
        <w:t xml:space="preserve">              网    址：</w:t>
      </w:r>
    </w:p>
    <w:p>
      <w:pPr>
        <w:tabs>
          <w:tab w:val="left" w:pos="6300"/>
        </w:tabs>
        <w:snapToGrid w:val="0"/>
        <w:spacing w:line="360" w:lineRule="auto"/>
        <w:rPr>
          <w:rFonts w:ascii="宋体" w:hAnsi="宋体"/>
          <w:sz w:val="24"/>
        </w:rPr>
      </w:pPr>
      <w:r>
        <w:rPr>
          <w:rFonts w:hint="eastAsia" w:ascii="宋体" w:hAnsi="宋体"/>
          <w:sz w:val="24"/>
        </w:rPr>
        <w:t xml:space="preserve">              邮政编码：</w:t>
      </w: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6300"/>
        </w:tabs>
        <w:snapToGrid w:val="0"/>
        <w:spacing w:line="360" w:lineRule="auto"/>
        <w:jc w:val="both"/>
        <w:outlineLvl w:val="0"/>
        <w:rPr>
          <w:rFonts w:hint="eastAsia" w:ascii="宋体" w:hAnsi="宋体"/>
          <w:b/>
          <w:sz w:val="28"/>
          <w:szCs w:val="28"/>
        </w:rPr>
      </w:pPr>
    </w:p>
    <w:p>
      <w:pPr>
        <w:tabs>
          <w:tab w:val="left" w:pos="6300"/>
        </w:tabs>
        <w:snapToGrid w:val="0"/>
        <w:spacing w:line="360" w:lineRule="auto"/>
        <w:jc w:val="center"/>
        <w:outlineLvl w:val="0"/>
        <w:rPr>
          <w:rFonts w:ascii="宋体" w:hAnsi="宋体"/>
          <w:b/>
          <w:sz w:val="28"/>
          <w:szCs w:val="28"/>
        </w:rPr>
      </w:pPr>
      <w:r>
        <w:rPr>
          <w:rFonts w:hint="eastAsia" w:ascii="宋体" w:hAnsi="宋体"/>
          <w:b/>
          <w:sz w:val="28"/>
          <w:szCs w:val="28"/>
        </w:rPr>
        <w:t>法定代表人授权委托书（格式）</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r>
        <w:rPr>
          <w:rFonts w:hint="eastAsia" w:ascii="宋体" w:hAnsi="宋体"/>
          <w:sz w:val="24"/>
        </w:rPr>
        <w:t>项目名称：_______________</w:t>
      </w:r>
    </w:p>
    <w:p>
      <w:pPr>
        <w:tabs>
          <w:tab w:val="left" w:pos="6300"/>
        </w:tabs>
        <w:snapToGrid w:val="0"/>
        <w:spacing w:line="360" w:lineRule="auto"/>
        <w:rPr>
          <w:rFonts w:ascii="宋体" w:hAnsi="宋体"/>
          <w:sz w:val="24"/>
        </w:rPr>
      </w:pPr>
      <w:r>
        <w:rPr>
          <w:rFonts w:hint="eastAsia" w:ascii="宋体" w:hAnsi="宋体"/>
          <w:sz w:val="24"/>
        </w:rPr>
        <w:t>日    期：_______________</w:t>
      </w:r>
    </w:p>
    <w:p>
      <w:pPr>
        <w:tabs>
          <w:tab w:val="left" w:pos="6300"/>
        </w:tabs>
        <w:snapToGrid w:val="0"/>
        <w:spacing w:line="360" w:lineRule="auto"/>
        <w:rPr>
          <w:rFonts w:ascii="宋体" w:hAnsi="宋体"/>
          <w:sz w:val="24"/>
          <w:u w:val="single"/>
        </w:rPr>
      </w:pPr>
      <w:r>
        <w:rPr>
          <w:rFonts w:hint="eastAsia" w:ascii="宋体" w:hAnsi="宋体"/>
          <w:sz w:val="24"/>
        </w:rPr>
        <w:t>致：</w:t>
      </w:r>
      <w:r>
        <w:rPr>
          <w:rFonts w:hint="eastAsia" w:ascii="宋体" w:hAnsi="宋体"/>
          <w:sz w:val="24"/>
          <w:u w:val="single"/>
        </w:rPr>
        <w:t>福建中医药大学附属人民医院</w:t>
      </w:r>
    </w:p>
    <w:p>
      <w:pPr>
        <w:tabs>
          <w:tab w:val="left" w:pos="6300"/>
        </w:tabs>
        <w:snapToGrid w:val="0"/>
        <w:spacing w:line="360" w:lineRule="auto"/>
        <w:ind w:firstLine="555"/>
        <w:rPr>
          <w:rFonts w:ascii="宋体" w:hAnsi="宋体"/>
          <w:sz w:val="24"/>
        </w:rPr>
      </w:pPr>
      <w:r>
        <w:rPr>
          <w:rFonts w:hint="eastAsia" w:ascii="宋体" w:hAnsi="宋体"/>
          <w:sz w:val="24"/>
        </w:rPr>
        <w:t>_____________________（供应商名称）是中华人民共和国合法企业，法定地址______________________________。</w:t>
      </w:r>
    </w:p>
    <w:p>
      <w:pPr>
        <w:tabs>
          <w:tab w:val="left" w:pos="6300"/>
        </w:tabs>
        <w:snapToGrid w:val="0"/>
        <w:spacing w:line="360" w:lineRule="auto"/>
        <w:ind w:firstLine="555"/>
        <w:jc w:val="left"/>
        <w:rPr>
          <w:rFonts w:ascii="宋体" w:hAnsi="宋体"/>
          <w:sz w:val="24"/>
        </w:rPr>
      </w:pPr>
      <w:r>
        <w:rPr>
          <w:rFonts w:hint="eastAsia" w:ascii="宋体" w:hAnsi="宋体"/>
          <w:sz w:val="24"/>
        </w:rPr>
        <w:t xml:space="preserve"> _______（供应商法定代表人姓名）特授权</w:t>
      </w:r>
      <w:r>
        <w:rPr>
          <w:rFonts w:hint="eastAsia" w:ascii="宋体" w:hAnsi="宋体"/>
          <w:sz w:val="24"/>
          <w:u w:val="single"/>
        </w:rPr>
        <w:t xml:space="preserve">                       </w:t>
      </w:r>
      <w:r>
        <w:rPr>
          <w:rFonts w:hint="eastAsia" w:ascii="宋体" w:hAnsi="宋体"/>
          <w:sz w:val="24"/>
        </w:rPr>
        <w:t>（被授权人姓名及身份证代码）代表我单位全权办理对上述项目的投标、签约等具体工作，并签署全部有关的文件、协议及合同。</w:t>
      </w:r>
    </w:p>
    <w:p>
      <w:pPr>
        <w:tabs>
          <w:tab w:val="left" w:pos="6300"/>
        </w:tabs>
        <w:snapToGrid w:val="0"/>
        <w:spacing w:line="360" w:lineRule="auto"/>
        <w:ind w:firstLine="555"/>
        <w:rPr>
          <w:rFonts w:ascii="宋体" w:hAnsi="宋体"/>
          <w:sz w:val="24"/>
        </w:rPr>
      </w:pPr>
      <w:r>
        <w:rPr>
          <w:rFonts w:hint="eastAsia" w:ascii="宋体" w:hAnsi="宋体"/>
          <w:sz w:val="24"/>
        </w:rPr>
        <w:t>我单位对被授权人的签名负全部责任。</w:t>
      </w:r>
    </w:p>
    <w:p>
      <w:pPr>
        <w:tabs>
          <w:tab w:val="left" w:pos="6300"/>
        </w:tabs>
        <w:snapToGrid w:val="0"/>
        <w:spacing w:line="360" w:lineRule="auto"/>
        <w:ind w:firstLine="555"/>
        <w:rPr>
          <w:rFonts w:ascii="宋体" w:hAnsi="宋体"/>
          <w:sz w:val="24"/>
        </w:rPr>
      </w:pPr>
      <w:r>
        <w:rPr>
          <w:rFonts w:hint="eastAsia" w:ascii="宋体" w:hAnsi="宋体"/>
          <w:sz w:val="24"/>
        </w:rPr>
        <w:t>在撤消授权的书面通知以前，本授权书一直有效。被授权人签署的所有文件（在授权书有效期内签署的）不因授权的撤消而失效。</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r>
        <w:rPr>
          <w:rFonts w:hint="eastAsia" w:ascii="宋体" w:hAnsi="宋体"/>
          <w:sz w:val="24"/>
        </w:rPr>
        <w:t>被授权人签名：                    法定代表人签名：</w:t>
      </w:r>
    </w:p>
    <w:p>
      <w:pPr>
        <w:tabs>
          <w:tab w:val="left" w:pos="6300"/>
        </w:tabs>
        <w:snapToGrid w:val="0"/>
        <w:spacing w:line="360" w:lineRule="auto"/>
        <w:rPr>
          <w:rFonts w:ascii="宋体" w:hAnsi="宋体"/>
          <w:sz w:val="24"/>
        </w:rPr>
      </w:pPr>
      <w:r>
        <w:rPr>
          <w:rFonts w:hint="eastAsia" w:ascii="宋体" w:hAnsi="宋体"/>
          <w:sz w:val="24"/>
        </w:rPr>
        <w:t xml:space="preserve">      职  务：                            职  务：</w:t>
      </w:r>
    </w:p>
    <w:p>
      <w:pPr>
        <w:tabs>
          <w:tab w:val="left" w:pos="6300"/>
        </w:tabs>
        <w:snapToGrid w:val="0"/>
        <w:spacing w:line="360" w:lineRule="auto"/>
        <w:rPr>
          <w:rFonts w:ascii="宋体" w:hAnsi="宋体"/>
          <w:sz w:val="24"/>
        </w:rPr>
      </w:pPr>
    </w:p>
    <w:p>
      <w:pPr>
        <w:snapToGrid w:val="0"/>
        <w:spacing w:line="360" w:lineRule="auto"/>
        <w:ind w:firstLine="480" w:firstLineChars="200"/>
        <w:jc w:val="left"/>
        <w:rPr>
          <w:rFonts w:ascii="宋体" w:hAnsi="宋体"/>
          <w:sz w:val="24"/>
        </w:rPr>
      </w:pPr>
      <w:r>
        <w:rPr>
          <w:rFonts w:hint="eastAsia" w:ascii="宋体" w:hAnsi="宋体"/>
          <w:sz w:val="24"/>
        </w:rPr>
        <w:tab/>
      </w:r>
      <w:r>
        <w:rPr>
          <w:rFonts w:hint="eastAsia" w:ascii="宋体" w:hAnsi="宋体"/>
          <w:sz w:val="24"/>
        </w:rPr>
        <w:t xml:space="preserve">                                    供应商公章：</w:t>
      </w:r>
    </w:p>
    <w:p>
      <w:pPr>
        <w:tabs>
          <w:tab w:val="left" w:pos="6300"/>
        </w:tabs>
        <w:snapToGrid w:val="0"/>
        <w:spacing w:line="360" w:lineRule="auto"/>
        <w:ind w:firstLine="480" w:firstLineChars="200"/>
        <w:rPr>
          <w:rFonts w:ascii="宋体" w:hAnsi="宋体"/>
          <w:sz w:val="24"/>
        </w:rPr>
      </w:pPr>
    </w:p>
    <w:p>
      <w:pPr>
        <w:tabs>
          <w:tab w:val="left" w:pos="6373"/>
        </w:tabs>
        <w:snapToGrid w:val="0"/>
        <w:spacing w:line="360" w:lineRule="auto"/>
        <w:ind w:firstLine="480" w:firstLineChars="200"/>
        <w:rPr>
          <w:rFonts w:ascii="宋体" w:hAnsi="宋体"/>
          <w:sz w:val="24"/>
        </w:rPr>
      </w:pPr>
      <w:r>
        <w:rPr>
          <w:rFonts w:hint="eastAsia" w:ascii="宋体" w:hAnsi="宋体"/>
          <w:sz w:val="24"/>
        </w:rPr>
        <w:tab/>
      </w:r>
    </w:p>
    <w:p>
      <w:pPr>
        <w:tabs>
          <w:tab w:val="left" w:pos="6300"/>
        </w:tabs>
        <w:snapToGrid w:val="0"/>
        <w:spacing w:line="360" w:lineRule="auto"/>
        <w:ind w:firstLine="480" w:firstLineChars="200"/>
        <w:rPr>
          <w:rFonts w:ascii="宋体" w:hAnsi="宋体"/>
          <w:sz w:val="24"/>
        </w:rPr>
      </w:pPr>
    </w:p>
    <w:p>
      <w:pPr>
        <w:tabs>
          <w:tab w:val="left" w:pos="6300"/>
        </w:tabs>
        <w:snapToGrid w:val="0"/>
        <w:spacing w:line="360" w:lineRule="auto"/>
        <w:ind w:firstLine="480" w:firstLineChars="200"/>
        <w:rPr>
          <w:rFonts w:ascii="宋体" w:hAnsi="宋体"/>
          <w:sz w:val="24"/>
        </w:rPr>
      </w:pPr>
    </w:p>
    <w:p>
      <w:pPr>
        <w:tabs>
          <w:tab w:val="left" w:pos="6300"/>
        </w:tabs>
        <w:snapToGrid w:val="0"/>
        <w:spacing w:line="360" w:lineRule="auto"/>
        <w:ind w:firstLine="480" w:firstLineChars="200"/>
        <w:rPr>
          <w:rFonts w:ascii="宋体" w:hAnsi="宋体"/>
          <w:sz w:val="24"/>
        </w:rPr>
      </w:pPr>
    </w:p>
    <w:p>
      <w:pPr>
        <w:tabs>
          <w:tab w:val="left" w:pos="6300"/>
        </w:tabs>
        <w:snapToGrid w:val="0"/>
        <w:spacing w:line="360" w:lineRule="auto"/>
        <w:jc w:val="both"/>
        <w:outlineLvl w:val="0"/>
        <w:rPr>
          <w:rFonts w:hint="eastAsia" w:ascii="宋体" w:hAnsi="宋体" w:eastAsia="宋体" w:cs="宋体"/>
          <w:b/>
          <w:sz w:val="28"/>
          <w:szCs w:val="28"/>
          <w:lang w:val="en-US" w:eastAsia="zh-CN"/>
        </w:rPr>
      </w:pPr>
    </w:p>
    <w:p>
      <w:pPr>
        <w:tabs>
          <w:tab w:val="left" w:pos="6300"/>
        </w:tabs>
        <w:snapToGrid w:val="0"/>
        <w:spacing w:line="360" w:lineRule="auto"/>
        <w:jc w:val="left"/>
        <w:outlineLvl w:val="0"/>
        <w:rPr>
          <w:rFonts w:hint="eastAsia" w:ascii="宋体" w:hAnsi="宋体"/>
          <w:b/>
          <w:sz w:val="28"/>
          <w:szCs w:val="28"/>
          <w:lang w:val="en-US" w:eastAsia="zh-CN"/>
        </w:rPr>
      </w:pPr>
    </w:p>
    <w:p>
      <w:pPr>
        <w:spacing w:line="360" w:lineRule="auto"/>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wps:txbx>
                    <wps:bodyPr wrap="none" lIns="0" tIns="0" rIns="0" bIns="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zql5uc8AAAAF&#10;AQAADwAAAAAAAAABACAAAAAiAAAAZHJzL2Rvd25yZXYueG1sUEsBAhQAFAAAAAgAh07iQLhhMEKz&#10;AQAASwMAAA4AAAAAAAAAAQAgAAAAHgEAAGRycy9lMm9Eb2MueG1sUEsFBgAAAAAGAAYAWQEAAEMF&#10;A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1F4"/>
    <w:rsid w:val="00005C0A"/>
    <w:rsid w:val="000151D7"/>
    <w:rsid w:val="0001525C"/>
    <w:rsid w:val="0002699E"/>
    <w:rsid w:val="00035347"/>
    <w:rsid w:val="000355CB"/>
    <w:rsid w:val="000864F1"/>
    <w:rsid w:val="000A4CCA"/>
    <w:rsid w:val="000C1CF2"/>
    <w:rsid w:val="000D5209"/>
    <w:rsid w:val="000E1372"/>
    <w:rsid w:val="001569E1"/>
    <w:rsid w:val="00207069"/>
    <w:rsid w:val="00215734"/>
    <w:rsid w:val="00224CB9"/>
    <w:rsid w:val="00233D5A"/>
    <w:rsid w:val="00251FA8"/>
    <w:rsid w:val="002577E9"/>
    <w:rsid w:val="00260D2E"/>
    <w:rsid w:val="002A6A52"/>
    <w:rsid w:val="002C25C1"/>
    <w:rsid w:val="002E3102"/>
    <w:rsid w:val="002E5DFD"/>
    <w:rsid w:val="00301D0C"/>
    <w:rsid w:val="00362BF3"/>
    <w:rsid w:val="003D0EA3"/>
    <w:rsid w:val="003E0E99"/>
    <w:rsid w:val="003E65BD"/>
    <w:rsid w:val="004075BE"/>
    <w:rsid w:val="00412880"/>
    <w:rsid w:val="00430587"/>
    <w:rsid w:val="004B6DFB"/>
    <w:rsid w:val="00540266"/>
    <w:rsid w:val="00575B69"/>
    <w:rsid w:val="005820F5"/>
    <w:rsid w:val="005A7D18"/>
    <w:rsid w:val="005B451E"/>
    <w:rsid w:val="005F5D83"/>
    <w:rsid w:val="00602DE2"/>
    <w:rsid w:val="00632C87"/>
    <w:rsid w:val="006774E3"/>
    <w:rsid w:val="006D27A0"/>
    <w:rsid w:val="006E53E5"/>
    <w:rsid w:val="00735095"/>
    <w:rsid w:val="00784A5A"/>
    <w:rsid w:val="007D61CD"/>
    <w:rsid w:val="0080466A"/>
    <w:rsid w:val="0085330B"/>
    <w:rsid w:val="008F455F"/>
    <w:rsid w:val="008F7813"/>
    <w:rsid w:val="00906DAD"/>
    <w:rsid w:val="00992963"/>
    <w:rsid w:val="00A562FD"/>
    <w:rsid w:val="00A6288B"/>
    <w:rsid w:val="00A63C5F"/>
    <w:rsid w:val="00A67421"/>
    <w:rsid w:val="00AB1952"/>
    <w:rsid w:val="00AB63C0"/>
    <w:rsid w:val="00AC6DF9"/>
    <w:rsid w:val="00AD03E3"/>
    <w:rsid w:val="00AD32A5"/>
    <w:rsid w:val="00AD4DD5"/>
    <w:rsid w:val="00AD5A30"/>
    <w:rsid w:val="00AE15C3"/>
    <w:rsid w:val="00B23927"/>
    <w:rsid w:val="00B43FB4"/>
    <w:rsid w:val="00C048EB"/>
    <w:rsid w:val="00C52F1A"/>
    <w:rsid w:val="00CA21BD"/>
    <w:rsid w:val="00CD46D8"/>
    <w:rsid w:val="00D01C1B"/>
    <w:rsid w:val="00D20B7F"/>
    <w:rsid w:val="00DA48A7"/>
    <w:rsid w:val="00DF3BC4"/>
    <w:rsid w:val="00E011F4"/>
    <w:rsid w:val="00E63108"/>
    <w:rsid w:val="00E835D3"/>
    <w:rsid w:val="00EA01DC"/>
    <w:rsid w:val="00EA164C"/>
    <w:rsid w:val="00EE26B4"/>
    <w:rsid w:val="00F052D5"/>
    <w:rsid w:val="00F11D55"/>
    <w:rsid w:val="00F4076E"/>
    <w:rsid w:val="00F4797B"/>
    <w:rsid w:val="00F7187C"/>
    <w:rsid w:val="00FD30CF"/>
    <w:rsid w:val="012B7D1F"/>
    <w:rsid w:val="01377C36"/>
    <w:rsid w:val="01A86573"/>
    <w:rsid w:val="01C154AD"/>
    <w:rsid w:val="01FE3501"/>
    <w:rsid w:val="02181BE6"/>
    <w:rsid w:val="02303A73"/>
    <w:rsid w:val="024D10FF"/>
    <w:rsid w:val="025F7D82"/>
    <w:rsid w:val="02614CB0"/>
    <w:rsid w:val="02745DC1"/>
    <w:rsid w:val="031C6175"/>
    <w:rsid w:val="03370F7A"/>
    <w:rsid w:val="0396011C"/>
    <w:rsid w:val="03FF1219"/>
    <w:rsid w:val="0406740F"/>
    <w:rsid w:val="04161A66"/>
    <w:rsid w:val="04257D7E"/>
    <w:rsid w:val="0458056F"/>
    <w:rsid w:val="046C5CFC"/>
    <w:rsid w:val="0474343B"/>
    <w:rsid w:val="04BC11E8"/>
    <w:rsid w:val="04F20169"/>
    <w:rsid w:val="05001AFB"/>
    <w:rsid w:val="051F308E"/>
    <w:rsid w:val="0566628C"/>
    <w:rsid w:val="05D7431A"/>
    <w:rsid w:val="05E27D6E"/>
    <w:rsid w:val="05E33C9D"/>
    <w:rsid w:val="06347E88"/>
    <w:rsid w:val="06733EB6"/>
    <w:rsid w:val="06A17927"/>
    <w:rsid w:val="06A3563D"/>
    <w:rsid w:val="06C22E66"/>
    <w:rsid w:val="06C833EF"/>
    <w:rsid w:val="06F32AF0"/>
    <w:rsid w:val="07107BC7"/>
    <w:rsid w:val="07690165"/>
    <w:rsid w:val="07AE157A"/>
    <w:rsid w:val="08161A6F"/>
    <w:rsid w:val="08296757"/>
    <w:rsid w:val="0887140A"/>
    <w:rsid w:val="091436C1"/>
    <w:rsid w:val="099F167B"/>
    <w:rsid w:val="09A411ED"/>
    <w:rsid w:val="09E25BC1"/>
    <w:rsid w:val="09FD36B5"/>
    <w:rsid w:val="0A177A43"/>
    <w:rsid w:val="0A6941F5"/>
    <w:rsid w:val="0A72425E"/>
    <w:rsid w:val="0AD9169B"/>
    <w:rsid w:val="0BAB499B"/>
    <w:rsid w:val="0C252B89"/>
    <w:rsid w:val="0C904C45"/>
    <w:rsid w:val="0CA7081A"/>
    <w:rsid w:val="0D5C60B0"/>
    <w:rsid w:val="0E087233"/>
    <w:rsid w:val="0E106CC9"/>
    <w:rsid w:val="0E3E22E8"/>
    <w:rsid w:val="0E40509C"/>
    <w:rsid w:val="0E744137"/>
    <w:rsid w:val="0EB563D2"/>
    <w:rsid w:val="0EEA7ADB"/>
    <w:rsid w:val="0F244B74"/>
    <w:rsid w:val="0F35039F"/>
    <w:rsid w:val="0F8B552B"/>
    <w:rsid w:val="0FAA38D7"/>
    <w:rsid w:val="0FAF49F8"/>
    <w:rsid w:val="0FB75CE8"/>
    <w:rsid w:val="10402744"/>
    <w:rsid w:val="11265FDF"/>
    <w:rsid w:val="113232B0"/>
    <w:rsid w:val="11804902"/>
    <w:rsid w:val="119A0A88"/>
    <w:rsid w:val="11E607EA"/>
    <w:rsid w:val="129F004B"/>
    <w:rsid w:val="12AA532C"/>
    <w:rsid w:val="12CB54DA"/>
    <w:rsid w:val="12ED05A3"/>
    <w:rsid w:val="134716FC"/>
    <w:rsid w:val="13A324ED"/>
    <w:rsid w:val="13EF3E8A"/>
    <w:rsid w:val="13F73A6F"/>
    <w:rsid w:val="140C3833"/>
    <w:rsid w:val="14754E0B"/>
    <w:rsid w:val="147923CE"/>
    <w:rsid w:val="149C530B"/>
    <w:rsid w:val="14C513EE"/>
    <w:rsid w:val="1506483B"/>
    <w:rsid w:val="15135C4C"/>
    <w:rsid w:val="153213A8"/>
    <w:rsid w:val="15351BA4"/>
    <w:rsid w:val="159266A6"/>
    <w:rsid w:val="16043AB6"/>
    <w:rsid w:val="16177ADB"/>
    <w:rsid w:val="16242208"/>
    <w:rsid w:val="16C87229"/>
    <w:rsid w:val="16F315ED"/>
    <w:rsid w:val="170F1E9B"/>
    <w:rsid w:val="174042DE"/>
    <w:rsid w:val="18623B58"/>
    <w:rsid w:val="18640FE1"/>
    <w:rsid w:val="188D457D"/>
    <w:rsid w:val="18FE5853"/>
    <w:rsid w:val="19867490"/>
    <w:rsid w:val="19CD2530"/>
    <w:rsid w:val="1AE1495C"/>
    <w:rsid w:val="1BB10D10"/>
    <w:rsid w:val="1C117E4B"/>
    <w:rsid w:val="1C34230E"/>
    <w:rsid w:val="1C5D3C44"/>
    <w:rsid w:val="1C721104"/>
    <w:rsid w:val="1C7344A7"/>
    <w:rsid w:val="1C9D4BA2"/>
    <w:rsid w:val="1CC00966"/>
    <w:rsid w:val="1CC53EB7"/>
    <w:rsid w:val="1CC6132C"/>
    <w:rsid w:val="1CDF49D8"/>
    <w:rsid w:val="1CF854B2"/>
    <w:rsid w:val="1D022105"/>
    <w:rsid w:val="1D4D1559"/>
    <w:rsid w:val="1D4F1C38"/>
    <w:rsid w:val="1D541707"/>
    <w:rsid w:val="1DE92F45"/>
    <w:rsid w:val="1EA10E4C"/>
    <w:rsid w:val="1EA90E72"/>
    <w:rsid w:val="1F3B1314"/>
    <w:rsid w:val="1F585ED6"/>
    <w:rsid w:val="1FAC0692"/>
    <w:rsid w:val="20646CE2"/>
    <w:rsid w:val="209E396A"/>
    <w:rsid w:val="20D94D9C"/>
    <w:rsid w:val="20EE6CD1"/>
    <w:rsid w:val="210E7138"/>
    <w:rsid w:val="211E3E84"/>
    <w:rsid w:val="21207006"/>
    <w:rsid w:val="21361415"/>
    <w:rsid w:val="215A7AFB"/>
    <w:rsid w:val="216803A0"/>
    <w:rsid w:val="21CD1D6C"/>
    <w:rsid w:val="228571A2"/>
    <w:rsid w:val="22942521"/>
    <w:rsid w:val="2297044B"/>
    <w:rsid w:val="22DB713B"/>
    <w:rsid w:val="230815E2"/>
    <w:rsid w:val="2374720B"/>
    <w:rsid w:val="240C5337"/>
    <w:rsid w:val="248179F9"/>
    <w:rsid w:val="24BF69FC"/>
    <w:rsid w:val="256A50C7"/>
    <w:rsid w:val="25917544"/>
    <w:rsid w:val="25BA3D91"/>
    <w:rsid w:val="25BE0572"/>
    <w:rsid w:val="26287476"/>
    <w:rsid w:val="266327FA"/>
    <w:rsid w:val="26C571D8"/>
    <w:rsid w:val="27906CE8"/>
    <w:rsid w:val="27D14CC5"/>
    <w:rsid w:val="27D651F7"/>
    <w:rsid w:val="28115916"/>
    <w:rsid w:val="289E2329"/>
    <w:rsid w:val="28BA6464"/>
    <w:rsid w:val="28E80D50"/>
    <w:rsid w:val="28FB45DC"/>
    <w:rsid w:val="291D0BB1"/>
    <w:rsid w:val="295620FD"/>
    <w:rsid w:val="29AE6E58"/>
    <w:rsid w:val="29CC3146"/>
    <w:rsid w:val="29DB33E5"/>
    <w:rsid w:val="2A634D23"/>
    <w:rsid w:val="2A7D5433"/>
    <w:rsid w:val="2AAE5E46"/>
    <w:rsid w:val="2AC10A5A"/>
    <w:rsid w:val="2B3E7B46"/>
    <w:rsid w:val="2BB342BF"/>
    <w:rsid w:val="2BDA0AFE"/>
    <w:rsid w:val="2BF364CB"/>
    <w:rsid w:val="2C21336A"/>
    <w:rsid w:val="2C376D37"/>
    <w:rsid w:val="2C560CFA"/>
    <w:rsid w:val="2C960349"/>
    <w:rsid w:val="2DBE382C"/>
    <w:rsid w:val="2DC36B44"/>
    <w:rsid w:val="2E0B248D"/>
    <w:rsid w:val="2ECD507E"/>
    <w:rsid w:val="2F8F08FD"/>
    <w:rsid w:val="2F926BB2"/>
    <w:rsid w:val="2FA559E6"/>
    <w:rsid w:val="2FF06E9A"/>
    <w:rsid w:val="304B1764"/>
    <w:rsid w:val="30AA1BFD"/>
    <w:rsid w:val="30F9123E"/>
    <w:rsid w:val="31132D81"/>
    <w:rsid w:val="315D37D6"/>
    <w:rsid w:val="3174027D"/>
    <w:rsid w:val="325E5EAC"/>
    <w:rsid w:val="32A7218A"/>
    <w:rsid w:val="32C32A5F"/>
    <w:rsid w:val="32D453DB"/>
    <w:rsid w:val="32FA7055"/>
    <w:rsid w:val="331E30E3"/>
    <w:rsid w:val="332345C8"/>
    <w:rsid w:val="339126BC"/>
    <w:rsid w:val="33BA2215"/>
    <w:rsid w:val="33C2467C"/>
    <w:rsid w:val="340F558F"/>
    <w:rsid w:val="34157468"/>
    <w:rsid w:val="34842C03"/>
    <w:rsid w:val="34F50677"/>
    <w:rsid w:val="356D0D77"/>
    <w:rsid w:val="35ED6DBD"/>
    <w:rsid w:val="3642538F"/>
    <w:rsid w:val="36984186"/>
    <w:rsid w:val="370606C2"/>
    <w:rsid w:val="37BA5983"/>
    <w:rsid w:val="37E02304"/>
    <w:rsid w:val="37E46BB2"/>
    <w:rsid w:val="37ED74E7"/>
    <w:rsid w:val="38617441"/>
    <w:rsid w:val="38C00A5D"/>
    <w:rsid w:val="38D325BF"/>
    <w:rsid w:val="396151F2"/>
    <w:rsid w:val="3992777C"/>
    <w:rsid w:val="39C73D5C"/>
    <w:rsid w:val="39E8448B"/>
    <w:rsid w:val="39EE045B"/>
    <w:rsid w:val="39EE41FB"/>
    <w:rsid w:val="3A137BFC"/>
    <w:rsid w:val="3A5025C8"/>
    <w:rsid w:val="3A7F73C2"/>
    <w:rsid w:val="3ABE381C"/>
    <w:rsid w:val="3ACD5326"/>
    <w:rsid w:val="3AF27059"/>
    <w:rsid w:val="3BBA1557"/>
    <w:rsid w:val="3C11291E"/>
    <w:rsid w:val="3C18172D"/>
    <w:rsid w:val="3C7A091F"/>
    <w:rsid w:val="3D4F5198"/>
    <w:rsid w:val="3D521AD6"/>
    <w:rsid w:val="3DF2257B"/>
    <w:rsid w:val="3E40742F"/>
    <w:rsid w:val="3E561FE7"/>
    <w:rsid w:val="3EAE0BCF"/>
    <w:rsid w:val="3EAE708F"/>
    <w:rsid w:val="3EB40EB2"/>
    <w:rsid w:val="3ED3017E"/>
    <w:rsid w:val="3ED716EF"/>
    <w:rsid w:val="3F102A45"/>
    <w:rsid w:val="3FE90451"/>
    <w:rsid w:val="40110E02"/>
    <w:rsid w:val="40301249"/>
    <w:rsid w:val="405736D4"/>
    <w:rsid w:val="40697CB4"/>
    <w:rsid w:val="40853DB1"/>
    <w:rsid w:val="40BB0876"/>
    <w:rsid w:val="40F14B13"/>
    <w:rsid w:val="413D0018"/>
    <w:rsid w:val="415C1732"/>
    <w:rsid w:val="417720B7"/>
    <w:rsid w:val="417A3D16"/>
    <w:rsid w:val="41B00257"/>
    <w:rsid w:val="41BC1F9A"/>
    <w:rsid w:val="4246024F"/>
    <w:rsid w:val="425D3557"/>
    <w:rsid w:val="42A43D9D"/>
    <w:rsid w:val="42ED3E79"/>
    <w:rsid w:val="43231085"/>
    <w:rsid w:val="437A5706"/>
    <w:rsid w:val="438117B1"/>
    <w:rsid w:val="439F2FAA"/>
    <w:rsid w:val="43C20163"/>
    <w:rsid w:val="43E503BA"/>
    <w:rsid w:val="440E6C0C"/>
    <w:rsid w:val="446D48E4"/>
    <w:rsid w:val="44807E9D"/>
    <w:rsid w:val="448416CA"/>
    <w:rsid w:val="44914079"/>
    <w:rsid w:val="44B900CD"/>
    <w:rsid w:val="44CD4706"/>
    <w:rsid w:val="44D97C77"/>
    <w:rsid w:val="44E715BE"/>
    <w:rsid w:val="45036DED"/>
    <w:rsid w:val="454756B4"/>
    <w:rsid w:val="456A1834"/>
    <w:rsid w:val="4587185E"/>
    <w:rsid w:val="45D30585"/>
    <w:rsid w:val="45DA6FE8"/>
    <w:rsid w:val="462213E0"/>
    <w:rsid w:val="462A1E83"/>
    <w:rsid w:val="46702822"/>
    <w:rsid w:val="46D00B2A"/>
    <w:rsid w:val="46DF2A11"/>
    <w:rsid w:val="475A58F4"/>
    <w:rsid w:val="478255A9"/>
    <w:rsid w:val="478D730B"/>
    <w:rsid w:val="478E55DA"/>
    <w:rsid w:val="47AD601A"/>
    <w:rsid w:val="4831664C"/>
    <w:rsid w:val="485B2B4E"/>
    <w:rsid w:val="4899341D"/>
    <w:rsid w:val="48B33FF0"/>
    <w:rsid w:val="48DE70DE"/>
    <w:rsid w:val="48EA4ECF"/>
    <w:rsid w:val="490D0BC8"/>
    <w:rsid w:val="494F0CEF"/>
    <w:rsid w:val="496B264E"/>
    <w:rsid w:val="496F3074"/>
    <w:rsid w:val="497955E0"/>
    <w:rsid w:val="4A356F62"/>
    <w:rsid w:val="4A4238B6"/>
    <w:rsid w:val="4A547129"/>
    <w:rsid w:val="4A6E6454"/>
    <w:rsid w:val="4AB61D27"/>
    <w:rsid w:val="4AC40D70"/>
    <w:rsid w:val="4AED3584"/>
    <w:rsid w:val="4B4A6478"/>
    <w:rsid w:val="4B891AFC"/>
    <w:rsid w:val="4BB52A43"/>
    <w:rsid w:val="4C206AC7"/>
    <w:rsid w:val="4C340500"/>
    <w:rsid w:val="4C7C4B91"/>
    <w:rsid w:val="4CC622B0"/>
    <w:rsid w:val="4CD4102F"/>
    <w:rsid w:val="4CDE67C2"/>
    <w:rsid w:val="4D637B05"/>
    <w:rsid w:val="4D7059BD"/>
    <w:rsid w:val="4DC80A81"/>
    <w:rsid w:val="4DF23F83"/>
    <w:rsid w:val="4E361214"/>
    <w:rsid w:val="4E985A64"/>
    <w:rsid w:val="4EE877B8"/>
    <w:rsid w:val="4F03529E"/>
    <w:rsid w:val="4F0F6E87"/>
    <w:rsid w:val="4F7D5A37"/>
    <w:rsid w:val="4FD9092D"/>
    <w:rsid w:val="504262B4"/>
    <w:rsid w:val="50435E38"/>
    <w:rsid w:val="505E758C"/>
    <w:rsid w:val="507D610D"/>
    <w:rsid w:val="511504EA"/>
    <w:rsid w:val="51480281"/>
    <w:rsid w:val="515D2520"/>
    <w:rsid w:val="51A704BE"/>
    <w:rsid w:val="51B2234D"/>
    <w:rsid w:val="51E63A00"/>
    <w:rsid w:val="52163910"/>
    <w:rsid w:val="527E5E00"/>
    <w:rsid w:val="528209DC"/>
    <w:rsid w:val="528B542D"/>
    <w:rsid w:val="52D0244B"/>
    <w:rsid w:val="533C62CA"/>
    <w:rsid w:val="53A16EE6"/>
    <w:rsid w:val="53E705D8"/>
    <w:rsid w:val="541A4110"/>
    <w:rsid w:val="54412D4C"/>
    <w:rsid w:val="544552D9"/>
    <w:rsid w:val="55174C3C"/>
    <w:rsid w:val="55430023"/>
    <w:rsid w:val="55592C2B"/>
    <w:rsid w:val="556317D0"/>
    <w:rsid w:val="556D3341"/>
    <w:rsid w:val="55764D97"/>
    <w:rsid w:val="55855A83"/>
    <w:rsid w:val="55962936"/>
    <w:rsid w:val="55BE5F48"/>
    <w:rsid w:val="563458DE"/>
    <w:rsid w:val="56362C03"/>
    <w:rsid w:val="56702F90"/>
    <w:rsid w:val="56922E67"/>
    <w:rsid w:val="569D609C"/>
    <w:rsid w:val="571D44AC"/>
    <w:rsid w:val="5778414B"/>
    <w:rsid w:val="57970C35"/>
    <w:rsid w:val="57E66CA3"/>
    <w:rsid w:val="581D0415"/>
    <w:rsid w:val="58B53837"/>
    <w:rsid w:val="58D832B8"/>
    <w:rsid w:val="59011B84"/>
    <w:rsid w:val="5921689C"/>
    <w:rsid w:val="592D4096"/>
    <w:rsid w:val="597D381B"/>
    <w:rsid w:val="59E34FA4"/>
    <w:rsid w:val="5A191687"/>
    <w:rsid w:val="5A1C3776"/>
    <w:rsid w:val="5A75564C"/>
    <w:rsid w:val="5A8911E8"/>
    <w:rsid w:val="5AB16D7B"/>
    <w:rsid w:val="5B0F71A1"/>
    <w:rsid w:val="5BA4119A"/>
    <w:rsid w:val="5BB9071C"/>
    <w:rsid w:val="5BEA71B5"/>
    <w:rsid w:val="5C6D5174"/>
    <w:rsid w:val="5C771B55"/>
    <w:rsid w:val="5C8B2F78"/>
    <w:rsid w:val="5C9538F9"/>
    <w:rsid w:val="5C960FC2"/>
    <w:rsid w:val="5C9C3E2B"/>
    <w:rsid w:val="5CB01ED7"/>
    <w:rsid w:val="5CB32867"/>
    <w:rsid w:val="5D0A7FCF"/>
    <w:rsid w:val="5D136E1B"/>
    <w:rsid w:val="5D38173B"/>
    <w:rsid w:val="5D8752E0"/>
    <w:rsid w:val="5DE46E30"/>
    <w:rsid w:val="5E18345B"/>
    <w:rsid w:val="5EE44D04"/>
    <w:rsid w:val="5F044B30"/>
    <w:rsid w:val="5F0E14C1"/>
    <w:rsid w:val="5F103082"/>
    <w:rsid w:val="5F7F7C5D"/>
    <w:rsid w:val="5F8460BB"/>
    <w:rsid w:val="5FB27812"/>
    <w:rsid w:val="602837F7"/>
    <w:rsid w:val="609C11D4"/>
    <w:rsid w:val="60F721A4"/>
    <w:rsid w:val="610912C1"/>
    <w:rsid w:val="610F0176"/>
    <w:rsid w:val="613520E8"/>
    <w:rsid w:val="614C3240"/>
    <w:rsid w:val="61564DA8"/>
    <w:rsid w:val="61943D81"/>
    <w:rsid w:val="61976962"/>
    <w:rsid w:val="61F06A06"/>
    <w:rsid w:val="631F3165"/>
    <w:rsid w:val="63230C61"/>
    <w:rsid w:val="632E46A6"/>
    <w:rsid w:val="637D575D"/>
    <w:rsid w:val="63C66DB0"/>
    <w:rsid w:val="63C97EEA"/>
    <w:rsid w:val="63F4361C"/>
    <w:rsid w:val="642A0132"/>
    <w:rsid w:val="64677042"/>
    <w:rsid w:val="64820427"/>
    <w:rsid w:val="6497183C"/>
    <w:rsid w:val="64991691"/>
    <w:rsid w:val="65384DCC"/>
    <w:rsid w:val="657B157A"/>
    <w:rsid w:val="65B2356B"/>
    <w:rsid w:val="6614743F"/>
    <w:rsid w:val="663E3D10"/>
    <w:rsid w:val="66887C33"/>
    <w:rsid w:val="66A24D73"/>
    <w:rsid w:val="66B27808"/>
    <w:rsid w:val="66F568EC"/>
    <w:rsid w:val="67357A7E"/>
    <w:rsid w:val="67756008"/>
    <w:rsid w:val="67B03CFA"/>
    <w:rsid w:val="688425F6"/>
    <w:rsid w:val="68B658AD"/>
    <w:rsid w:val="69683C24"/>
    <w:rsid w:val="69AB6EB5"/>
    <w:rsid w:val="69C157FE"/>
    <w:rsid w:val="69CA0939"/>
    <w:rsid w:val="69F15E1C"/>
    <w:rsid w:val="6A1E2FBC"/>
    <w:rsid w:val="6A3D2B46"/>
    <w:rsid w:val="6A4501BE"/>
    <w:rsid w:val="6A560A3B"/>
    <w:rsid w:val="6A9D0E1F"/>
    <w:rsid w:val="6B7C51AA"/>
    <w:rsid w:val="6B996A64"/>
    <w:rsid w:val="6BA05866"/>
    <w:rsid w:val="6BD507D2"/>
    <w:rsid w:val="6BD65553"/>
    <w:rsid w:val="6C046512"/>
    <w:rsid w:val="6C0C41BE"/>
    <w:rsid w:val="6C6D4EFB"/>
    <w:rsid w:val="6D052BBD"/>
    <w:rsid w:val="6D0F4A82"/>
    <w:rsid w:val="6D5361FC"/>
    <w:rsid w:val="6D61660B"/>
    <w:rsid w:val="6D8A26C6"/>
    <w:rsid w:val="6DE94584"/>
    <w:rsid w:val="6E23650D"/>
    <w:rsid w:val="6E663230"/>
    <w:rsid w:val="6EB9145C"/>
    <w:rsid w:val="6F453D64"/>
    <w:rsid w:val="6F623D9D"/>
    <w:rsid w:val="6F7F02B5"/>
    <w:rsid w:val="6FCF7D4D"/>
    <w:rsid w:val="70395C01"/>
    <w:rsid w:val="704C4F6E"/>
    <w:rsid w:val="70756044"/>
    <w:rsid w:val="709F1781"/>
    <w:rsid w:val="70C92ACA"/>
    <w:rsid w:val="714B5285"/>
    <w:rsid w:val="715C3B32"/>
    <w:rsid w:val="718F7F72"/>
    <w:rsid w:val="71F0615D"/>
    <w:rsid w:val="72506BD7"/>
    <w:rsid w:val="72680285"/>
    <w:rsid w:val="72774EA7"/>
    <w:rsid w:val="72C611DE"/>
    <w:rsid w:val="73242AC0"/>
    <w:rsid w:val="732B7901"/>
    <w:rsid w:val="73624FBF"/>
    <w:rsid w:val="73661C96"/>
    <w:rsid w:val="738622CE"/>
    <w:rsid w:val="74086A4E"/>
    <w:rsid w:val="746A4079"/>
    <w:rsid w:val="747C058E"/>
    <w:rsid w:val="74914A84"/>
    <w:rsid w:val="74C95558"/>
    <w:rsid w:val="74D54F50"/>
    <w:rsid w:val="75042A2C"/>
    <w:rsid w:val="75565F47"/>
    <w:rsid w:val="75612AFC"/>
    <w:rsid w:val="75B762B8"/>
    <w:rsid w:val="75D005C5"/>
    <w:rsid w:val="76096232"/>
    <w:rsid w:val="761B39C7"/>
    <w:rsid w:val="76487BF2"/>
    <w:rsid w:val="770F4B4E"/>
    <w:rsid w:val="774E0D9E"/>
    <w:rsid w:val="777A533E"/>
    <w:rsid w:val="77AA2BF8"/>
    <w:rsid w:val="77D3123B"/>
    <w:rsid w:val="7846593D"/>
    <w:rsid w:val="78EC2FED"/>
    <w:rsid w:val="790207E7"/>
    <w:rsid w:val="79530870"/>
    <w:rsid w:val="795E3B7F"/>
    <w:rsid w:val="7962184A"/>
    <w:rsid w:val="79890074"/>
    <w:rsid w:val="79A36C8F"/>
    <w:rsid w:val="79E5702C"/>
    <w:rsid w:val="7A2C2942"/>
    <w:rsid w:val="7A403FEB"/>
    <w:rsid w:val="7A4C2A33"/>
    <w:rsid w:val="7A807A0D"/>
    <w:rsid w:val="7A921D3F"/>
    <w:rsid w:val="7AA20C6F"/>
    <w:rsid w:val="7BCD5790"/>
    <w:rsid w:val="7BE1649C"/>
    <w:rsid w:val="7BE66C02"/>
    <w:rsid w:val="7BF70D0C"/>
    <w:rsid w:val="7C5C1DE2"/>
    <w:rsid w:val="7C653F0F"/>
    <w:rsid w:val="7C8975F8"/>
    <w:rsid w:val="7CD24BC9"/>
    <w:rsid w:val="7CEC5A2A"/>
    <w:rsid w:val="7CEF3E4F"/>
    <w:rsid w:val="7CF265DF"/>
    <w:rsid w:val="7D2937AA"/>
    <w:rsid w:val="7DBC4662"/>
    <w:rsid w:val="7EA75B87"/>
    <w:rsid w:val="7EEA4E5E"/>
    <w:rsid w:val="7F6030B5"/>
    <w:rsid w:val="7F660B74"/>
    <w:rsid w:val="7F79527E"/>
    <w:rsid w:val="7F8A1082"/>
    <w:rsid w:val="7F9945D1"/>
    <w:rsid w:val="7FF40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Normal Indent"/>
    <w:basedOn w:val="1"/>
    <w:unhideWhenUsed/>
    <w:qFormat/>
    <w:uiPriority w:val="99"/>
    <w:pPr>
      <w:ind w:firstLine="420"/>
    </w:pPr>
    <w:rPr>
      <w:szCs w:val="20"/>
    </w:rPr>
  </w:style>
  <w:style w:type="paragraph" w:styleId="3">
    <w:name w:val="Balloon Text"/>
    <w:basedOn w:val="1"/>
    <w:link w:val="14"/>
    <w:semiHidden/>
    <w:unhideWhenUsed/>
    <w:qFormat/>
    <w:uiPriority w:val="99"/>
    <w:rPr>
      <w:sz w:val="18"/>
      <w:szCs w:val="18"/>
    </w:rPr>
  </w:style>
  <w:style w:type="paragraph" w:styleId="4">
    <w:name w:val="footer"/>
    <w:basedOn w:val="1"/>
    <w:semiHidden/>
    <w:unhideWhenUsed/>
    <w:qFormat/>
    <w:uiPriority w:val="99"/>
    <w:pPr>
      <w:tabs>
        <w:tab w:val="center" w:pos="4153"/>
        <w:tab w:val="right" w:pos="8306"/>
      </w:tabs>
      <w:snapToGrid w:val="0"/>
      <w:jc w:val="left"/>
    </w:pPr>
    <w:rPr>
      <w:sz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99"/>
    <w:pPr>
      <w:spacing w:beforeAutospacing="1" w:afterAutospacing="1"/>
      <w:jc w:val="left"/>
    </w:pPr>
    <w:rPr>
      <w:kern w:val="0"/>
      <w:sz w:val="24"/>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Strong"/>
    <w:basedOn w:val="9"/>
    <w:qFormat/>
    <w:uiPriority w:val="22"/>
    <w:rPr>
      <w:b/>
    </w:rPr>
  </w:style>
  <w:style w:type="character" w:styleId="11">
    <w:name w:val="FollowedHyperlink"/>
    <w:basedOn w:val="9"/>
    <w:semiHidden/>
    <w:unhideWhenUsed/>
    <w:qFormat/>
    <w:uiPriority w:val="99"/>
    <w:rPr>
      <w:color w:val="800080"/>
      <w:u w:val="none"/>
    </w:rPr>
  </w:style>
  <w:style w:type="character" w:styleId="12">
    <w:name w:val="Hyperlink"/>
    <w:basedOn w:val="9"/>
    <w:semiHidden/>
    <w:unhideWhenUsed/>
    <w:qFormat/>
    <w:uiPriority w:val="99"/>
    <w:rPr>
      <w:color w:val="0000FF"/>
      <w:u w:val="none"/>
    </w:rPr>
  </w:style>
  <w:style w:type="paragraph" w:customStyle="1" w:styleId="13">
    <w:name w:val="列出段落1"/>
    <w:basedOn w:val="1"/>
    <w:qFormat/>
    <w:uiPriority w:val="0"/>
    <w:pPr>
      <w:ind w:firstLine="420" w:firstLineChars="200"/>
    </w:pPr>
    <w:rPr>
      <w:rFonts w:ascii="Calibri" w:hAnsi="Calibri"/>
      <w:szCs w:val="22"/>
    </w:rPr>
  </w:style>
  <w:style w:type="character" w:customStyle="1" w:styleId="14">
    <w:name w:val="批注框文本 Char"/>
    <w:basedOn w:val="9"/>
    <w:link w:val="3"/>
    <w:semiHidden/>
    <w:qFormat/>
    <w:uiPriority w:val="99"/>
    <w:rPr>
      <w:kern w:val="2"/>
      <w:sz w:val="18"/>
      <w:szCs w:val="18"/>
    </w:rPr>
  </w:style>
  <w:style w:type="character" w:customStyle="1" w:styleId="15">
    <w:name w:val="font01"/>
    <w:basedOn w:val="9"/>
    <w:qFormat/>
    <w:uiPriority w:val="0"/>
    <w:rPr>
      <w:rFonts w:hint="eastAsia" w:ascii="宋体" w:hAnsi="宋体" w:eastAsia="宋体" w:cs="宋体"/>
      <w:color w:val="000000"/>
      <w:sz w:val="22"/>
      <w:szCs w:val="22"/>
      <w:u w:val="none"/>
    </w:rPr>
  </w:style>
  <w:style w:type="character" w:customStyle="1" w:styleId="16">
    <w:name w:val="font11"/>
    <w:basedOn w:val="9"/>
    <w:qFormat/>
    <w:uiPriority w:val="0"/>
    <w:rPr>
      <w:rFonts w:hint="eastAsia" w:ascii="宋体" w:hAnsi="宋体" w:eastAsia="宋体" w:cs="宋体"/>
      <w:color w:val="000000"/>
      <w:sz w:val="22"/>
      <w:szCs w:val="22"/>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AF9375-983E-4257-852C-F7EF038A1461}">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10</Pages>
  <Words>737</Words>
  <Characters>4204</Characters>
  <Lines>35</Lines>
  <Paragraphs>9</Paragraphs>
  <TotalTime>5</TotalTime>
  <ScaleCrop>false</ScaleCrop>
  <LinksUpToDate>false</LinksUpToDate>
  <CharactersWithSpaces>4932</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2019-01-03T08:05:00Z</dcterms:created>
  <dc:creator>系统管理员</dc:creator>
  <cp:lastModifiedBy>Administrator</cp:lastModifiedBy>
  <cp:lastPrinted>2019-06-06T09:11:00Z</cp:lastPrinted>
  <dcterms:modified xsi:type="dcterms:W3CDTF">2019-06-10T07:35:23Z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